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746" w14:textId="77777777" w:rsidR="009047C2" w:rsidRPr="00424E08" w:rsidRDefault="00314061" w:rsidP="00314061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424E08">
        <w:rPr>
          <w:rFonts w:asciiTheme="majorHAnsi" w:hAnsiTheme="majorHAnsi" w:cstheme="majorHAnsi"/>
          <w:b/>
          <w:sz w:val="21"/>
          <w:szCs w:val="21"/>
        </w:rPr>
        <w:t>ТЕХНИЧЕСКОЕ ЗАДАНИЕ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314061" w:rsidRPr="00424E08" w14:paraId="446DDB75" w14:textId="77777777" w:rsidTr="00676BF2">
        <w:tc>
          <w:tcPr>
            <w:tcW w:w="9493" w:type="dxa"/>
            <w:gridSpan w:val="2"/>
          </w:tcPr>
          <w:p w14:paraId="70172EDE" w14:textId="2B5116A5" w:rsidR="00314061" w:rsidRPr="00424E08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b/>
                <w:sz w:val="21"/>
                <w:szCs w:val="21"/>
              </w:rPr>
              <w:t>ИНФОРМАЦИЯ О ПОЗИЦИИ</w:t>
            </w:r>
          </w:p>
        </w:tc>
      </w:tr>
      <w:tr w:rsidR="00314061" w:rsidRPr="00424E08" w14:paraId="2C142CE6" w14:textId="77777777" w:rsidTr="00676BF2">
        <w:tc>
          <w:tcPr>
            <w:tcW w:w="2972" w:type="dxa"/>
          </w:tcPr>
          <w:p w14:paraId="4588E50E" w14:textId="77777777" w:rsidR="00314061" w:rsidRPr="00424E08" w:rsidRDefault="00314061" w:rsidP="0031406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Название позиции:</w:t>
            </w:r>
          </w:p>
        </w:tc>
        <w:tc>
          <w:tcPr>
            <w:tcW w:w="6521" w:type="dxa"/>
          </w:tcPr>
          <w:p w14:paraId="2FC823DA" w14:textId="58C58D97" w:rsidR="00314061" w:rsidRPr="00424E08" w:rsidRDefault="0061503B" w:rsidP="00D8085E">
            <w:pPr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>Работа с населением и повышение осведомленности об охраняемых территориях и биоразнообразии; Обучение сотрудников ОП устранению высокоприоритетных пробелов в потенциале; Обзор и пересмотр планов управления ООПТ на основе обновленных карт и данных для обеспечения оптимального управления и внедрения механизма управления на уровне сообществ; Укрепление подходов к управлению на уровне общин; SWOT-анализ финансирования ОТ и завершение анализа финансового дефицита ОТ.</w:t>
            </w:r>
          </w:p>
        </w:tc>
      </w:tr>
      <w:tr w:rsidR="00314061" w:rsidRPr="00424E08" w14:paraId="4EAD26D1" w14:textId="77777777" w:rsidTr="00676BF2">
        <w:tc>
          <w:tcPr>
            <w:tcW w:w="2972" w:type="dxa"/>
          </w:tcPr>
          <w:p w14:paraId="1D0B5111" w14:textId="77777777" w:rsidR="00314061" w:rsidRPr="00424E08" w:rsidRDefault="00314061" w:rsidP="0031406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Название проекта:</w:t>
            </w:r>
          </w:p>
        </w:tc>
        <w:tc>
          <w:tcPr>
            <w:tcW w:w="6521" w:type="dxa"/>
          </w:tcPr>
          <w:p w14:paraId="5631C706" w14:textId="49C2032E" w:rsidR="00314061" w:rsidRPr="00424E08" w:rsidRDefault="00314061" w:rsidP="00A06DB2">
            <w:pPr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 xml:space="preserve">Проект ПРООН/ГЭФ </w:t>
            </w:r>
            <w:r w:rsidR="00A36D77"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>«</w:t>
            </w:r>
            <w:r w:rsidR="0064468A"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="00A36D77"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>»</w:t>
            </w:r>
          </w:p>
        </w:tc>
      </w:tr>
      <w:tr w:rsidR="00314061" w:rsidRPr="00424E08" w14:paraId="28E195ED" w14:textId="77777777" w:rsidTr="00676BF2">
        <w:tc>
          <w:tcPr>
            <w:tcW w:w="2972" w:type="dxa"/>
          </w:tcPr>
          <w:p w14:paraId="63B70082" w14:textId="77777777" w:rsidR="00314061" w:rsidRPr="00424E08" w:rsidRDefault="00314061" w:rsidP="0031406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Компонент проекта:</w:t>
            </w:r>
          </w:p>
        </w:tc>
        <w:tc>
          <w:tcPr>
            <w:tcW w:w="6521" w:type="dxa"/>
          </w:tcPr>
          <w:p w14:paraId="354A293F" w14:textId="77777777" w:rsidR="00D30E38" w:rsidRPr="00424E08" w:rsidRDefault="00D30E38" w:rsidP="00314061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z w:val="21"/>
                <w:szCs w:val="21"/>
              </w:rPr>
            </w:pPr>
            <w:r w:rsidRPr="00424E08">
              <w:rPr>
                <w:rFonts w:ascii="Calibri Light" w:hAnsi="Calibri Light" w:cs="Calibri Light"/>
                <w:bCs/>
                <w:sz w:val="21"/>
                <w:szCs w:val="21"/>
              </w:rPr>
              <w:t>Компонент 2. Укрепление охраняемой территории</w:t>
            </w:r>
            <w:r w:rsidRPr="00424E08">
              <w:rPr>
                <w:rFonts w:asciiTheme="majorHAnsi" w:hAnsiTheme="majorHAnsi" w:cstheme="majorHAnsi"/>
                <w:b/>
                <w:bCs/>
                <w:noProof/>
                <w:sz w:val="21"/>
                <w:szCs w:val="21"/>
              </w:rPr>
              <w:t xml:space="preserve"> </w:t>
            </w:r>
          </w:p>
          <w:p w14:paraId="7E9B5A3B" w14:textId="247EF357" w:rsidR="00397495" w:rsidRPr="00424E08" w:rsidRDefault="00B5666B" w:rsidP="00314061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b/>
                <w:bCs/>
                <w:noProof/>
                <w:sz w:val="21"/>
                <w:szCs w:val="21"/>
              </w:rPr>
              <w:t>Результат 2.2: Эффективность управления 7 юридически признанными ООПТ повысилась за счет инвестиций в улучшение участия и выгод сообщества, мониторинга и правоприменения</w:t>
            </w:r>
          </w:p>
        </w:tc>
      </w:tr>
      <w:tr w:rsidR="00314061" w:rsidRPr="00424E08" w14:paraId="769F0F13" w14:textId="77777777" w:rsidTr="00676BF2">
        <w:tc>
          <w:tcPr>
            <w:tcW w:w="2972" w:type="dxa"/>
          </w:tcPr>
          <w:p w14:paraId="71416EC0" w14:textId="77777777" w:rsidR="00314061" w:rsidRPr="00424E08" w:rsidRDefault="00314061" w:rsidP="0031406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Супервайзер:</w:t>
            </w:r>
          </w:p>
        </w:tc>
        <w:tc>
          <w:tcPr>
            <w:tcW w:w="6521" w:type="dxa"/>
          </w:tcPr>
          <w:p w14:paraId="7642AACA" w14:textId="301CBBA2" w:rsidR="00314061" w:rsidRPr="00424E08" w:rsidRDefault="004A3C0D" w:rsidP="00314061">
            <w:pPr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Менеджер и координатор </w:t>
            </w:r>
            <w:r w:rsidR="00A36D77" w:rsidRPr="00424E08">
              <w:rPr>
                <w:rFonts w:asciiTheme="majorHAnsi" w:hAnsiTheme="majorHAnsi" w:cstheme="majorHAnsi"/>
                <w:sz w:val="21"/>
                <w:szCs w:val="21"/>
              </w:rPr>
              <w:t>проекта</w:t>
            </w:r>
          </w:p>
        </w:tc>
      </w:tr>
      <w:tr w:rsidR="00314061" w:rsidRPr="00424E08" w14:paraId="65F02F91" w14:textId="77777777" w:rsidTr="00676BF2">
        <w:tc>
          <w:tcPr>
            <w:tcW w:w="2972" w:type="dxa"/>
          </w:tcPr>
          <w:p w14:paraId="4F124A4E" w14:textId="77777777" w:rsidR="00314061" w:rsidRPr="00424E08" w:rsidRDefault="00314061" w:rsidP="0031406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Продолжительность работы:</w:t>
            </w:r>
          </w:p>
        </w:tc>
        <w:tc>
          <w:tcPr>
            <w:tcW w:w="6521" w:type="dxa"/>
          </w:tcPr>
          <w:p w14:paraId="0BB97CAA" w14:textId="1525F175" w:rsidR="00314061" w:rsidRPr="00424E08" w:rsidRDefault="00F7670E" w:rsidP="00D8085E">
            <w:pPr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2 года</w:t>
            </w:r>
            <w:r w:rsidR="002542BD"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 (с последующим продлением)</w:t>
            </w:r>
          </w:p>
        </w:tc>
      </w:tr>
      <w:tr w:rsidR="00314061" w:rsidRPr="00424E08" w14:paraId="5394CF9D" w14:textId="77777777" w:rsidTr="00676BF2">
        <w:tc>
          <w:tcPr>
            <w:tcW w:w="2972" w:type="dxa"/>
          </w:tcPr>
          <w:p w14:paraId="4A5DB527" w14:textId="77777777" w:rsidR="00314061" w:rsidRPr="00424E08" w:rsidRDefault="00314061" w:rsidP="0031406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Схема оплаты:</w:t>
            </w:r>
          </w:p>
        </w:tc>
        <w:tc>
          <w:tcPr>
            <w:tcW w:w="6521" w:type="dxa"/>
          </w:tcPr>
          <w:p w14:paraId="07FB6D17" w14:textId="77777777" w:rsidR="00314061" w:rsidRPr="00424E08" w:rsidRDefault="00314061" w:rsidP="00F3650B">
            <w:pPr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 xml:space="preserve">Оплата производится </w:t>
            </w:r>
            <w:r w:rsidR="00C3401F"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>после предоставления отчетов и подписания акта выполненных работ</w:t>
            </w:r>
          </w:p>
        </w:tc>
      </w:tr>
      <w:tr w:rsidR="00314061" w:rsidRPr="00424E08" w14:paraId="55808B2E" w14:textId="77777777" w:rsidTr="00676BF2">
        <w:tc>
          <w:tcPr>
            <w:tcW w:w="2972" w:type="dxa"/>
          </w:tcPr>
          <w:p w14:paraId="0EEDA616" w14:textId="77777777" w:rsidR="00314061" w:rsidRPr="00424E08" w:rsidRDefault="00314061" w:rsidP="0031406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Место работы:</w:t>
            </w:r>
          </w:p>
        </w:tc>
        <w:tc>
          <w:tcPr>
            <w:tcW w:w="6521" w:type="dxa"/>
          </w:tcPr>
          <w:p w14:paraId="290C2AF3" w14:textId="77777777" w:rsidR="001841F8" w:rsidRPr="00424E08" w:rsidRDefault="001841F8" w:rsidP="001841F8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424E08">
              <w:rPr>
                <w:rFonts w:ascii="Calibri Light" w:hAnsi="Calibri Light" w:cs="Calibri Light"/>
                <w:sz w:val="21"/>
                <w:szCs w:val="21"/>
              </w:rPr>
              <w:t xml:space="preserve">7 ООПТ национального уровня площадью 157 671 га. </w:t>
            </w:r>
          </w:p>
          <w:p w14:paraId="52D87841" w14:textId="77777777" w:rsidR="001841F8" w:rsidRPr="00424E08" w:rsidRDefault="001841F8" w:rsidP="001841F8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424E08">
              <w:rPr>
                <w:rFonts w:ascii="Calibri Light" w:hAnsi="Calibri Light" w:cs="Calibri Light"/>
                <w:sz w:val="21"/>
                <w:szCs w:val="21"/>
              </w:rPr>
              <w:t>1.</w:t>
            </w:r>
            <w:r w:rsidRPr="00424E08">
              <w:rPr>
                <w:rFonts w:ascii="Calibri Light" w:hAnsi="Calibri Light" w:cs="Calibri Light"/>
                <w:sz w:val="21"/>
                <w:szCs w:val="21"/>
              </w:rPr>
              <w:tab/>
            </w:r>
            <w:proofErr w:type="spellStart"/>
            <w:r w:rsidRPr="00424E08">
              <w:rPr>
                <w:rFonts w:ascii="Calibri Light" w:hAnsi="Calibri Light" w:cs="Calibri Light"/>
                <w:sz w:val="21"/>
                <w:szCs w:val="21"/>
              </w:rPr>
              <w:t>Даштиджумский</w:t>
            </w:r>
            <w:proofErr w:type="spellEnd"/>
            <w:r w:rsidRPr="00424E08">
              <w:rPr>
                <w:rFonts w:ascii="Calibri Light" w:hAnsi="Calibri Light" w:cs="Calibri Light"/>
                <w:sz w:val="21"/>
                <w:szCs w:val="21"/>
              </w:rPr>
              <w:t xml:space="preserve"> государственный природный заповедник</w:t>
            </w:r>
          </w:p>
          <w:p w14:paraId="558A367F" w14:textId="77777777" w:rsidR="001841F8" w:rsidRPr="00424E08" w:rsidRDefault="001841F8" w:rsidP="001841F8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424E08">
              <w:rPr>
                <w:rFonts w:ascii="Calibri Light" w:hAnsi="Calibri Light" w:cs="Calibri Light"/>
                <w:sz w:val="21"/>
                <w:szCs w:val="21"/>
              </w:rPr>
              <w:t>2.</w:t>
            </w:r>
            <w:r w:rsidRPr="00424E08">
              <w:rPr>
                <w:rFonts w:ascii="Calibri Light" w:hAnsi="Calibri Light" w:cs="Calibri Light"/>
                <w:sz w:val="21"/>
                <w:szCs w:val="21"/>
              </w:rPr>
              <w:tab/>
              <w:t>Природный заказник “</w:t>
            </w:r>
            <w:proofErr w:type="spellStart"/>
            <w:r w:rsidRPr="00424E08">
              <w:rPr>
                <w:rFonts w:ascii="Calibri Light" w:hAnsi="Calibri Light" w:cs="Calibri Light"/>
                <w:sz w:val="21"/>
                <w:szCs w:val="21"/>
              </w:rPr>
              <w:t>Дашти</w:t>
            </w:r>
            <w:proofErr w:type="spellEnd"/>
            <w:r w:rsidRPr="00424E08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spellStart"/>
            <w:r w:rsidRPr="00424E08">
              <w:rPr>
                <w:rFonts w:ascii="Calibri Light" w:hAnsi="Calibri Light" w:cs="Calibri Light"/>
                <w:sz w:val="21"/>
                <w:szCs w:val="21"/>
              </w:rPr>
              <w:t>Джум</w:t>
            </w:r>
            <w:proofErr w:type="spellEnd"/>
            <w:r w:rsidRPr="00424E08">
              <w:rPr>
                <w:rFonts w:ascii="Calibri Light" w:hAnsi="Calibri Light" w:cs="Calibri Light"/>
                <w:sz w:val="21"/>
                <w:szCs w:val="21"/>
              </w:rPr>
              <w:t>”</w:t>
            </w:r>
          </w:p>
          <w:p w14:paraId="32597AA8" w14:textId="77777777" w:rsidR="001841F8" w:rsidRPr="00424E08" w:rsidRDefault="001841F8" w:rsidP="001841F8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424E08">
              <w:rPr>
                <w:rFonts w:ascii="Calibri Light" w:hAnsi="Calibri Light" w:cs="Calibri Light"/>
                <w:sz w:val="21"/>
                <w:szCs w:val="21"/>
              </w:rPr>
              <w:t>3.</w:t>
            </w:r>
            <w:r w:rsidRPr="00424E08">
              <w:rPr>
                <w:rFonts w:ascii="Calibri Light" w:hAnsi="Calibri Light" w:cs="Calibri Light"/>
                <w:sz w:val="21"/>
                <w:szCs w:val="21"/>
              </w:rPr>
              <w:tab/>
              <w:t>Государственный природный заповедник “</w:t>
            </w:r>
            <w:proofErr w:type="spellStart"/>
            <w:r w:rsidRPr="00424E08">
              <w:rPr>
                <w:rFonts w:ascii="Calibri Light" w:hAnsi="Calibri Light" w:cs="Calibri Light"/>
                <w:sz w:val="21"/>
                <w:szCs w:val="21"/>
              </w:rPr>
              <w:t>Чильдухтарон</w:t>
            </w:r>
            <w:proofErr w:type="spellEnd"/>
            <w:r w:rsidRPr="00424E08">
              <w:rPr>
                <w:rFonts w:ascii="Calibri Light" w:hAnsi="Calibri Light" w:cs="Calibri Light"/>
                <w:sz w:val="21"/>
                <w:szCs w:val="21"/>
              </w:rPr>
              <w:t>”</w:t>
            </w:r>
          </w:p>
          <w:p w14:paraId="2DC354AD" w14:textId="77777777" w:rsidR="001841F8" w:rsidRPr="00424E08" w:rsidRDefault="001841F8" w:rsidP="001841F8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424E08">
              <w:rPr>
                <w:rFonts w:ascii="Calibri Light" w:hAnsi="Calibri Light" w:cs="Calibri Light"/>
                <w:sz w:val="21"/>
                <w:szCs w:val="21"/>
              </w:rPr>
              <w:t>4.</w:t>
            </w:r>
            <w:r w:rsidRPr="00424E08">
              <w:rPr>
                <w:rFonts w:ascii="Calibri Light" w:hAnsi="Calibri Light" w:cs="Calibri Light"/>
                <w:sz w:val="21"/>
                <w:szCs w:val="21"/>
              </w:rPr>
              <w:tab/>
              <w:t>Государственный природный заповедник «Тигровая балка»</w:t>
            </w:r>
          </w:p>
          <w:p w14:paraId="39943BED" w14:textId="77777777" w:rsidR="001841F8" w:rsidRPr="00424E08" w:rsidRDefault="001841F8" w:rsidP="001841F8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424E08">
              <w:rPr>
                <w:rFonts w:ascii="Calibri Light" w:hAnsi="Calibri Light" w:cs="Calibri Light"/>
                <w:sz w:val="21"/>
                <w:szCs w:val="21"/>
              </w:rPr>
              <w:t>5.</w:t>
            </w:r>
            <w:r w:rsidRPr="00424E08">
              <w:rPr>
                <w:rFonts w:ascii="Calibri Light" w:hAnsi="Calibri Light" w:cs="Calibri Light"/>
                <w:sz w:val="21"/>
                <w:szCs w:val="21"/>
              </w:rPr>
              <w:tab/>
              <w:t xml:space="preserve">Природный заказник “Сари </w:t>
            </w:r>
            <w:proofErr w:type="spellStart"/>
            <w:r w:rsidRPr="00424E08">
              <w:rPr>
                <w:rFonts w:ascii="Calibri Light" w:hAnsi="Calibri Light" w:cs="Calibri Light"/>
                <w:sz w:val="21"/>
                <w:szCs w:val="21"/>
              </w:rPr>
              <w:t>Хосор</w:t>
            </w:r>
            <w:proofErr w:type="spellEnd"/>
            <w:r w:rsidRPr="00424E08">
              <w:rPr>
                <w:rFonts w:ascii="Calibri Light" w:hAnsi="Calibri Light" w:cs="Calibri Light"/>
                <w:sz w:val="21"/>
                <w:szCs w:val="21"/>
              </w:rPr>
              <w:t>”</w:t>
            </w:r>
          </w:p>
          <w:p w14:paraId="06CBCD17" w14:textId="77777777" w:rsidR="001841F8" w:rsidRPr="00424E08" w:rsidRDefault="001841F8" w:rsidP="001841F8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424E08">
              <w:rPr>
                <w:rFonts w:ascii="Calibri Light" w:hAnsi="Calibri Light" w:cs="Calibri Light"/>
                <w:sz w:val="21"/>
                <w:szCs w:val="21"/>
              </w:rPr>
              <w:t>6.</w:t>
            </w:r>
            <w:r w:rsidRPr="00424E08">
              <w:rPr>
                <w:rFonts w:ascii="Calibri Light" w:hAnsi="Calibri Light" w:cs="Calibri Light"/>
                <w:sz w:val="21"/>
                <w:szCs w:val="21"/>
              </w:rPr>
              <w:tab/>
              <w:t>Хатлонский природный заказник</w:t>
            </w:r>
          </w:p>
          <w:p w14:paraId="4E094A9F" w14:textId="5387A49A" w:rsidR="00152FC6" w:rsidRPr="00424E08" w:rsidRDefault="001841F8" w:rsidP="001841F8">
            <w:pPr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4E08">
              <w:rPr>
                <w:rFonts w:ascii="Calibri Light" w:hAnsi="Calibri Light" w:cs="Calibri Light"/>
                <w:sz w:val="21"/>
                <w:szCs w:val="21"/>
              </w:rPr>
              <w:t>7.</w:t>
            </w:r>
            <w:r w:rsidRPr="00424E08">
              <w:rPr>
                <w:rFonts w:ascii="Calibri Light" w:hAnsi="Calibri Light" w:cs="Calibri Light"/>
                <w:sz w:val="21"/>
                <w:szCs w:val="21"/>
              </w:rPr>
              <w:tab/>
              <w:t>Природный заказник “Каратау”</w:t>
            </w:r>
          </w:p>
        </w:tc>
      </w:tr>
    </w:tbl>
    <w:p w14:paraId="3F68403F" w14:textId="77777777" w:rsidR="00314061" w:rsidRPr="00424E08" w:rsidRDefault="00314061" w:rsidP="00314061">
      <w:pPr>
        <w:jc w:val="center"/>
        <w:rPr>
          <w:rFonts w:asciiTheme="majorHAnsi" w:hAnsiTheme="majorHAnsi" w:cstheme="majorHAnsi"/>
          <w:b/>
          <w:sz w:val="21"/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424E08" w14:paraId="4337DDA5" w14:textId="77777777" w:rsidTr="00676BF2">
        <w:tc>
          <w:tcPr>
            <w:tcW w:w="9493" w:type="dxa"/>
          </w:tcPr>
          <w:p w14:paraId="1D75973E" w14:textId="687BD6AA" w:rsidR="00314061" w:rsidRPr="00424E08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b/>
                <w:sz w:val="21"/>
                <w:szCs w:val="21"/>
              </w:rPr>
              <w:t>ВВЕДЕНИЕ</w:t>
            </w:r>
          </w:p>
        </w:tc>
      </w:tr>
      <w:tr w:rsidR="00314061" w:rsidRPr="00424E08" w14:paraId="3AA3D4B4" w14:textId="77777777" w:rsidTr="00676BF2">
        <w:tc>
          <w:tcPr>
            <w:tcW w:w="9493" w:type="dxa"/>
          </w:tcPr>
          <w:p w14:paraId="3227CC39" w14:textId="77777777" w:rsidR="00236E94" w:rsidRPr="00424E08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1"/>
                <w:szCs w:val="21"/>
                <w:lang w:val="ru-RU"/>
              </w:rPr>
            </w:pPr>
            <w:r w:rsidRPr="00424E08">
              <w:rPr>
                <w:rFonts w:asciiTheme="majorHAnsi" w:hAnsiTheme="majorHAnsi" w:cstheme="majorHAnsi"/>
                <w:b/>
                <w:sz w:val="21"/>
                <w:szCs w:val="21"/>
                <w:lang w:val="ru-RU"/>
              </w:rPr>
              <w:t xml:space="preserve">Краткое описание проекта: </w:t>
            </w:r>
            <w:r w:rsidRPr="00424E08">
              <w:rPr>
                <w:rFonts w:asciiTheme="majorHAnsi" w:hAnsiTheme="majorHAnsi" w:cstheme="majorHAnsi"/>
                <w:sz w:val="21"/>
                <w:szCs w:val="21"/>
                <w:lang w:val="ru-RU"/>
              </w:rPr>
              <w:t xml:space="preserve">Целью проекта является </w:t>
            </w:r>
            <w:r w:rsidRPr="00424E08">
              <w:rPr>
                <w:rFonts w:asciiTheme="majorHAnsi" w:hAnsiTheme="majorHAnsi" w:cstheme="majorHAnsi"/>
                <w:bCs/>
                <w:sz w:val="21"/>
                <w:szCs w:val="21"/>
                <w:lang w:val="ru-RU"/>
              </w:rPr>
              <w:t>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</w:t>
            </w: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 районы </w:t>
            </w:r>
            <w:proofErr w:type="spellStart"/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Балджуван</w:t>
            </w:r>
            <w:proofErr w:type="spellEnd"/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Ш.Шохин</w:t>
            </w:r>
            <w:proofErr w:type="spellEnd"/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Фархор</w:t>
            </w:r>
            <w:proofErr w:type="spellEnd"/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, Пяндж, </w:t>
            </w:r>
            <w:proofErr w:type="spellStart"/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Муминобод</w:t>
            </w:r>
            <w:proofErr w:type="spellEnd"/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 и Ховалинг</w:t>
            </w:r>
            <w:r w:rsidRPr="00424E08">
              <w:rPr>
                <w:rFonts w:asciiTheme="majorHAnsi" w:hAnsiTheme="majorHAnsi" w:cstheme="majorHAnsi"/>
                <w:bCs/>
                <w:sz w:val="21"/>
                <w:szCs w:val="21"/>
                <w:lang w:val="ru-RU"/>
              </w:rPr>
              <w:t xml:space="preserve">. </w:t>
            </w:r>
          </w:p>
          <w:p w14:paraId="3BD28651" w14:textId="77777777" w:rsidR="00236E94" w:rsidRPr="00424E08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1"/>
                <w:szCs w:val="21"/>
                <w:lang w:val="ru-RU"/>
              </w:rPr>
            </w:pPr>
            <w:r w:rsidRPr="00424E08">
              <w:rPr>
                <w:rFonts w:asciiTheme="majorHAnsi" w:hAnsiTheme="majorHAnsi" w:cstheme="majorHAnsi"/>
                <w:i/>
                <w:iCs/>
                <w:sz w:val="21"/>
                <w:szCs w:val="21"/>
                <w:lang w:val="ru-RU"/>
              </w:rPr>
              <w:t>Проект состоит из трех компонентов:</w:t>
            </w:r>
          </w:p>
          <w:p w14:paraId="1677A293" w14:textId="77777777" w:rsidR="00236E94" w:rsidRPr="00424E08" w:rsidRDefault="00236E94" w:rsidP="00236E94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Компонент 1. </w:t>
            </w:r>
            <w:r w:rsidRPr="00424E0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Интеграция сохранения биоразнообразия и устойчивого управления земельными ресурсами в производственный ландшафт</w:t>
            </w: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 – 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06A4B061" w14:textId="77777777" w:rsidR="00236E94" w:rsidRPr="00424E08" w:rsidRDefault="00236E94" w:rsidP="00236E94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Компонент 2. Укрепление охраняемой территории – </w:t>
            </w: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EF57C06" w14:textId="770F3DF2" w:rsidR="001F1DFD" w:rsidRPr="00424E08" w:rsidRDefault="00236E94" w:rsidP="00236E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1"/>
                <w:szCs w:val="21"/>
                <w:lang w:val="ru-RU"/>
              </w:rPr>
            </w:pPr>
            <w:r w:rsidRPr="00424E08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Компонент 3. Управление знаниями и обучение – </w:t>
            </w: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3A23C27A" w14:textId="77777777" w:rsidR="00314061" w:rsidRPr="00424E08" w:rsidRDefault="00314061" w:rsidP="00314061">
      <w:pPr>
        <w:jc w:val="center"/>
        <w:rPr>
          <w:rFonts w:asciiTheme="majorHAnsi" w:hAnsiTheme="majorHAnsi" w:cstheme="majorHAnsi"/>
          <w:b/>
          <w:sz w:val="21"/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424E08" w14:paraId="5BB3857C" w14:textId="77777777" w:rsidTr="00676BF2">
        <w:tc>
          <w:tcPr>
            <w:tcW w:w="9493" w:type="dxa"/>
          </w:tcPr>
          <w:p w14:paraId="08E887EF" w14:textId="6F3870DE" w:rsidR="00314061" w:rsidRPr="00424E08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b/>
                <w:sz w:val="21"/>
                <w:szCs w:val="21"/>
              </w:rPr>
              <w:lastRenderedPageBreak/>
              <w:t>ЦЕЛЬ</w:t>
            </w:r>
          </w:p>
        </w:tc>
      </w:tr>
      <w:tr w:rsidR="00314061" w:rsidRPr="00424E08" w14:paraId="6406B9A7" w14:textId="77777777" w:rsidTr="00676BF2">
        <w:tc>
          <w:tcPr>
            <w:tcW w:w="9493" w:type="dxa"/>
          </w:tcPr>
          <w:p w14:paraId="1114BF97" w14:textId="32CF1971" w:rsidR="00314061" w:rsidRPr="00424E08" w:rsidRDefault="008D2CD0" w:rsidP="00A61F1F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b/>
                <w:sz w:val="19"/>
                <w:szCs w:val="19"/>
                <w:highlight w:val="yellow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Проведение всестороннего обзора и обновления существующих планов управления охраняемыми природными территориями (ООПТ), включая оценку существующих механизмов финансирования и определения потенциальных источников, для обеспечения устойчивого управления и интеграции практик управления на уровне сообществ, а также повышение кадрового потенциала и общественной осведомленности в вопросах устойчивого управления ООПТ.</w:t>
            </w:r>
            <w:r w:rsidRPr="00424E08">
              <w:rPr>
                <w:rFonts w:ascii="Cambria" w:hAnsi="Cambria"/>
                <w:sz w:val="23"/>
                <w:szCs w:val="23"/>
              </w:rPr>
              <w:t xml:space="preserve">  </w:t>
            </w:r>
          </w:p>
        </w:tc>
      </w:tr>
    </w:tbl>
    <w:p w14:paraId="710D258A" w14:textId="77777777" w:rsidR="00314061" w:rsidRPr="00424E08" w:rsidRDefault="00314061" w:rsidP="00314061">
      <w:pPr>
        <w:jc w:val="center"/>
        <w:rPr>
          <w:rFonts w:asciiTheme="majorHAnsi" w:hAnsiTheme="majorHAnsi" w:cstheme="majorHAnsi"/>
          <w:b/>
          <w:sz w:val="8"/>
          <w:szCs w:val="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424E08" w14:paraId="06D5EE8D" w14:textId="77777777" w:rsidTr="00FE6C22">
        <w:tc>
          <w:tcPr>
            <w:tcW w:w="9493" w:type="dxa"/>
          </w:tcPr>
          <w:p w14:paraId="2066123A" w14:textId="419159ED" w:rsidR="00314061" w:rsidRPr="00424E08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b/>
                <w:sz w:val="21"/>
                <w:szCs w:val="21"/>
              </w:rPr>
              <w:t>ЗАДАЧИ И ОБЯЗАННОСТИ</w:t>
            </w:r>
          </w:p>
        </w:tc>
      </w:tr>
      <w:tr w:rsidR="00314061" w:rsidRPr="00424E08" w14:paraId="5419F955" w14:textId="77777777" w:rsidTr="00FE6C22">
        <w:tc>
          <w:tcPr>
            <w:tcW w:w="9493" w:type="dxa"/>
          </w:tcPr>
          <w:p w14:paraId="0883E56D" w14:textId="7B3AFAB6" w:rsidR="00F90795" w:rsidRPr="00424E08" w:rsidRDefault="00F90795" w:rsidP="00F90795">
            <w:pPr>
              <w:jc w:val="both"/>
              <w:rPr>
                <w:rFonts w:asciiTheme="majorHAnsi" w:hAnsiTheme="majorHAnsi" w:cstheme="majorHAnsi"/>
                <w:noProof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Под общим руководством менеджера и координатора проекта </w:t>
            </w:r>
            <w:r w:rsidR="003B6A28"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НПО </w:t>
            </w:r>
            <w:r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>выпол</w:t>
            </w:r>
            <w:r w:rsidR="003B6A28"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>нит</w:t>
            </w:r>
            <w:r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 xml:space="preserve"> следующи</w:t>
            </w:r>
            <w:r w:rsidR="003B6A28"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>е</w:t>
            </w:r>
            <w:r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 xml:space="preserve"> работ</w:t>
            </w:r>
            <w:r w:rsidR="003B6A28"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>ы</w:t>
            </w:r>
            <w:r w:rsidRPr="00424E08">
              <w:rPr>
                <w:rFonts w:asciiTheme="majorHAnsi" w:hAnsiTheme="majorHAnsi" w:cstheme="majorHAnsi"/>
                <w:noProof/>
                <w:sz w:val="21"/>
                <w:szCs w:val="21"/>
              </w:rPr>
              <w:t>:</w:t>
            </w:r>
          </w:p>
          <w:p w14:paraId="4D2F39AF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Провести анализ текущих планов управления ООПТ с точки зрения их соответствия принципам устойчивого развития.</w:t>
            </w:r>
          </w:p>
          <w:p w14:paraId="27C4C079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Оценить вовлеченность и роль местных сообществ в управлении ООПТ и разработать рекомендации по их усилению.</w:t>
            </w:r>
          </w:p>
          <w:p w14:paraId="4218A9E3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Разработать предложения по пересмотру планов управления, включая интеграцию методов управления на уровне сообществ.</w:t>
            </w:r>
          </w:p>
          <w:p w14:paraId="473A51B1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Обеспечить согласование предложенных изменений с ключевыми заинтересованными сторонами, включая местные сообщества, правительственные органы и другие партнерские организации.</w:t>
            </w:r>
          </w:p>
          <w:p w14:paraId="235CC02E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Подготовить и представить обновленные планы управления, учитывающие предложения по устойчивому управлению и вовлечению сообществ. </w:t>
            </w:r>
          </w:p>
          <w:p w14:paraId="38456620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Провести сбор и анализ данных о текущих источниках финансирования ООПТ, выявив новые возможности для привлечения дополнительных финансовых ресурсов. </w:t>
            </w:r>
          </w:p>
          <w:p w14:paraId="596BA30E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Разработать предложения по устранению финансового дефицита и повышению эффективности финансирования.</w:t>
            </w:r>
          </w:p>
          <w:p w14:paraId="115B2A3A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Провести анализ уровня осведомленности и знаний о охраняемых территориях и биоразнообразии среди местного сообщества </w:t>
            </w:r>
          </w:p>
          <w:p w14:paraId="716FBA40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Разработать и внедрить информационные кампании, направленные на повышение осведомленности об охраняемых территориях и биоразнообразии.</w:t>
            </w:r>
          </w:p>
          <w:p w14:paraId="66491884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Организовать образовательные мероприятия, включая семинары, тренинги и лекции, для различных целевых аудиторий (школы, местные сообщества, представители власти и бизнеса)</w:t>
            </w:r>
          </w:p>
          <w:p w14:paraId="1D3E761E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Провести оценку текущего уровня знаний и компетенций сотрудников ООПТ</w:t>
            </w:r>
          </w:p>
          <w:p w14:paraId="00462189" w14:textId="77777777" w:rsidR="00442B4D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Разработать образовательные программы, ориентированные на развитие навыков и знаний в сфере управления и охраны природных территорий.</w:t>
            </w:r>
          </w:p>
          <w:p w14:paraId="7B179E1F" w14:textId="477BEC18" w:rsidR="005A71C6" w:rsidRPr="00424E08" w:rsidRDefault="00442B4D" w:rsidP="009027FF">
            <w:pPr>
              <w:pStyle w:val="a4"/>
              <w:numPr>
                <w:ilvl w:val="0"/>
                <w:numId w:val="36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Организовать и провести тренинги и семинары для сотрудников ООПТ с акцентом на практическое применение знаний.</w:t>
            </w:r>
          </w:p>
        </w:tc>
      </w:tr>
    </w:tbl>
    <w:p w14:paraId="037F0547" w14:textId="77777777" w:rsidR="006E68C3" w:rsidRPr="00424E08" w:rsidRDefault="006E68C3" w:rsidP="00B83572">
      <w:pPr>
        <w:pStyle w:val="a4"/>
        <w:ind w:left="1080"/>
        <w:rPr>
          <w:rFonts w:asciiTheme="majorHAnsi" w:hAnsiTheme="majorHAnsi" w:cstheme="majorHAnsi"/>
          <w:b/>
          <w:sz w:val="21"/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61" w:rsidRPr="00424E08" w14:paraId="2ADC05BF" w14:textId="77777777" w:rsidTr="00676BF2">
        <w:tc>
          <w:tcPr>
            <w:tcW w:w="9493" w:type="dxa"/>
          </w:tcPr>
          <w:p w14:paraId="3AFA2EA3" w14:textId="320DCE70" w:rsidR="00314061" w:rsidRPr="00424E08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b/>
                <w:sz w:val="21"/>
                <w:szCs w:val="21"/>
              </w:rPr>
              <w:t>ОЖИДАЕМЫЙ РЕЗУЛЬТАТ</w:t>
            </w:r>
          </w:p>
        </w:tc>
      </w:tr>
      <w:tr w:rsidR="00314061" w:rsidRPr="00424E08" w14:paraId="02BB0199" w14:textId="77777777" w:rsidTr="00676BF2">
        <w:tc>
          <w:tcPr>
            <w:tcW w:w="9493" w:type="dxa"/>
          </w:tcPr>
          <w:p w14:paraId="55D544C1" w14:textId="6F647531" w:rsidR="008D666D" w:rsidRPr="00424E08" w:rsidRDefault="008D666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  <w:sz w:val="21"/>
                <w:szCs w:val="21"/>
              </w:rPr>
            </w:pP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Оплата производится в </w:t>
            </w:r>
            <w:r w:rsidR="00697E4A" w:rsidRPr="00424E08">
              <w:rPr>
                <w:rFonts w:asciiTheme="majorHAnsi" w:hAnsiTheme="majorHAnsi" w:cstheme="majorHAnsi"/>
                <w:sz w:val="21"/>
                <w:szCs w:val="21"/>
              </w:rPr>
              <w:t>6</w:t>
            </w:r>
            <w:r w:rsidR="00D8085E" w:rsidRPr="00424E0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424E08">
              <w:rPr>
                <w:rFonts w:asciiTheme="majorHAnsi" w:hAnsiTheme="majorHAnsi" w:cstheme="majorHAnsi"/>
                <w:sz w:val="21"/>
                <w:szCs w:val="21"/>
              </w:rPr>
              <w:t>транша после предоставления отчетов и подписания акта выполненных работ</w:t>
            </w:r>
            <w:r w:rsidR="00130622" w:rsidRPr="00424E08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  <w:tbl>
            <w:tblPr>
              <w:tblStyle w:val="a3"/>
              <w:tblW w:w="8109" w:type="dxa"/>
              <w:tblLook w:val="04A0" w:firstRow="1" w:lastRow="0" w:firstColumn="1" w:lastColumn="0" w:noHBand="0" w:noVBand="1"/>
            </w:tblPr>
            <w:tblGrid>
              <w:gridCol w:w="562"/>
              <w:gridCol w:w="5414"/>
              <w:gridCol w:w="2133"/>
            </w:tblGrid>
            <w:tr w:rsidR="00606FBE" w:rsidRPr="00424E08" w14:paraId="7E973087" w14:textId="77777777" w:rsidTr="00606FBE">
              <w:trPr>
                <w:trHeight w:val="5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B8E2E" w14:textId="77777777" w:rsidR="00606FBE" w:rsidRPr="00424E08" w:rsidRDefault="00606FBE" w:rsidP="008D666D">
                  <w:pPr>
                    <w:jc w:val="center"/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  <w:t>№</w:t>
                  </w: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A7465" w14:textId="77777777" w:rsidR="00606FBE" w:rsidRPr="00424E08" w:rsidRDefault="00606FBE" w:rsidP="008D666D">
                  <w:pPr>
                    <w:jc w:val="center"/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  <w:t>Ожидаемый результат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01FEF" w14:textId="77777777" w:rsidR="00606FBE" w:rsidRPr="00424E08" w:rsidRDefault="00606FBE" w:rsidP="008D666D">
                  <w:pPr>
                    <w:jc w:val="center"/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  <w:t>Срок предоставления</w:t>
                  </w:r>
                </w:p>
              </w:tc>
            </w:tr>
            <w:tr w:rsidR="00606FBE" w:rsidRPr="00424E08" w14:paraId="023E3F99" w14:textId="77777777" w:rsidTr="00606FB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9CB6" w14:textId="77777777" w:rsidR="00606FBE" w:rsidRPr="00424E08" w:rsidRDefault="00606FBE" w:rsidP="00340F1E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BAB9" w14:textId="01EDC747" w:rsidR="00606FBE" w:rsidRPr="00424E08" w:rsidRDefault="00606FBE" w:rsidP="00DC7134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  <w:t>Результат 1:</w:t>
                  </w: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  <w:lang w:val="en-US"/>
                    </w:rPr>
                    <w:t xml:space="preserve"> </w:t>
                  </w: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  <w:t>Первый отчет</w:t>
                  </w:r>
                </w:p>
                <w:p w14:paraId="3C3B07EE" w14:textId="77777777" w:rsidR="00606FBE" w:rsidRPr="00424E08" w:rsidRDefault="00606FBE" w:rsidP="004B77EB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Отчет об анализе текущих планов управления ООПТ с выводами и рекомендациями, предложениями по пересмотру планов управления, включая подходы к управлению на уровне сообществ.</w:t>
                  </w:r>
                </w:p>
                <w:p w14:paraId="6B4C90BF" w14:textId="486F84C1" w:rsidR="00606FBE" w:rsidRPr="00424E08" w:rsidRDefault="00606FBE" w:rsidP="00AE3487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Проведенные консультации с заинтересованными сторонами и согласованные изменения в планах управления.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E5D8" w14:textId="0F9ED923" w:rsidR="00606FBE" w:rsidRPr="00424E08" w:rsidRDefault="00606FBE" w:rsidP="00305CB6">
                  <w:p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25 декабря 2024 г.</w:t>
                  </w:r>
                </w:p>
              </w:tc>
            </w:tr>
            <w:tr w:rsidR="00606FBE" w:rsidRPr="00424E08" w14:paraId="6D61AFA0" w14:textId="77777777" w:rsidTr="00606FB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A70F4" w14:textId="77777777" w:rsidR="00606FBE" w:rsidRPr="00424E08" w:rsidRDefault="00606FBE" w:rsidP="00340F1E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C0619" w14:textId="507A2B8B" w:rsidR="00606FBE" w:rsidRPr="00424E08" w:rsidRDefault="00606FBE" w:rsidP="00811F62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  <w:t>Результат 2: Второй отчет</w:t>
                  </w:r>
                </w:p>
                <w:p w14:paraId="5356D351" w14:textId="77777777" w:rsidR="00606FBE" w:rsidRPr="00424E08" w:rsidRDefault="00606FBE" w:rsidP="00924608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Определение ключевых партнеров и их ролей в управлении ООПТ, а также оценка их вовлеченности.</w:t>
                  </w:r>
                </w:p>
                <w:p w14:paraId="3A032DE4" w14:textId="2F9BA11C" w:rsidR="00606FBE" w:rsidRPr="00424E08" w:rsidRDefault="00606FBE" w:rsidP="00AE3487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Создание рекомендаций по пересмотру планов управления с учетом устойчивого управления и вовлечения сообществ.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44CE3" w14:textId="57A49758" w:rsidR="00606FBE" w:rsidRPr="00424E08" w:rsidRDefault="00606FBE" w:rsidP="00D8085E">
                  <w:p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25 апреля 2025 г.</w:t>
                  </w:r>
                </w:p>
              </w:tc>
            </w:tr>
            <w:tr w:rsidR="00606FBE" w:rsidRPr="00424E08" w14:paraId="26C90D4F" w14:textId="77777777" w:rsidTr="00606FB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4A313" w14:textId="77777777" w:rsidR="00606FBE" w:rsidRPr="00424E08" w:rsidRDefault="00606FB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B48B" w14:textId="05B6B0B9" w:rsidR="00606FBE" w:rsidRPr="00424E08" w:rsidRDefault="00606FBE" w:rsidP="00F04FD3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val="en-US" w:eastAsia="zh-CN"/>
                    </w:rPr>
                  </w:pP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  <w:t xml:space="preserve">Результат </w:t>
                  </w: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val="en-US"/>
                    </w:rPr>
                    <w:t xml:space="preserve">3: </w:t>
                  </w: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eastAsia="zh-CN"/>
                    </w:rPr>
                    <w:t>Третий отчет</w:t>
                  </w:r>
                </w:p>
                <w:p w14:paraId="68053A1F" w14:textId="77777777" w:rsidR="00606FBE" w:rsidRPr="00424E08" w:rsidRDefault="00606FBE" w:rsidP="00924608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lastRenderedPageBreak/>
                    <w:t>Обновленные планы управления, учитывающие принципы устойчивого развития и управления на уровне сообществ.</w:t>
                  </w:r>
                </w:p>
                <w:p w14:paraId="7FB0E431" w14:textId="647A948E" w:rsidR="00606FBE" w:rsidRPr="00424E08" w:rsidRDefault="00606FBE" w:rsidP="00AE3487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Анализ финансового дефицита с выявлением причин и факторов. Разработанные предложения по устранению дефицита и улучшению финансирования.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F3944" w14:textId="2D24E7E7" w:rsidR="00606FBE" w:rsidRPr="00424E08" w:rsidRDefault="00606FBE" w:rsidP="00F04FD3">
                  <w:p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lastRenderedPageBreak/>
                    <w:t>25 августа 2025 г.</w:t>
                  </w:r>
                </w:p>
              </w:tc>
            </w:tr>
            <w:tr w:rsidR="00606FBE" w:rsidRPr="00424E08" w14:paraId="3F15900A" w14:textId="77777777" w:rsidTr="00606FB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AC786" w14:textId="77777777" w:rsidR="00606FBE" w:rsidRPr="00424E08" w:rsidRDefault="00606FB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C744" w14:textId="77FBFC82" w:rsidR="00606FBE" w:rsidRPr="00424E08" w:rsidRDefault="00606FBE" w:rsidP="00F04FD3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val="en-US" w:eastAsia="zh-CN"/>
                    </w:rPr>
                  </w:pP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  <w:t xml:space="preserve">Результат </w:t>
                  </w: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val="en-US"/>
                    </w:rPr>
                    <w:t xml:space="preserve">4: </w:t>
                  </w: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eastAsia="zh-CN"/>
                    </w:rPr>
                    <w:t>Четвертый отчет</w:t>
                  </w:r>
                </w:p>
                <w:p w14:paraId="4DA2093D" w14:textId="77777777" w:rsidR="00606FBE" w:rsidRPr="00424E08" w:rsidRDefault="00606FBE" w:rsidP="00AE3487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Проведение опросов, интервью и анализа существующих данных для определения текущего уровня осведомленности сред местного населения.</w:t>
                  </w:r>
                </w:p>
                <w:p w14:paraId="00C983AB" w14:textId="77777777" w:rsidR="00606FBE" w:rsidRPr="00424E08" w:rsidRDefault="00606FBE" w:rsidP="00AE3487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Разработка пакета </w:t>
                  </w:r>
                  <w:proofErr w:type="gramStart"/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обучающих  осведомительных</w:t>
                  </w:r>
                  <w:proofErr w:type="gramEnd"/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материалов для повышения осведомленности и понимания местными сообществами вопроса устойчивого управления ООПТ.</w:t>
                  </w:r>
                </w:p>
                <w:p w14:paraId="31855E16" w14:textId="70272A22" w:rsidR="00606FBE" w:rsidRPr="00424E08" w:rsidRDefault="00606FBE" w:rsidP="00AE3487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Распространение печатных и электронных материалов для поддержки информационных кампаний.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735F3" w14:textId="6A3FDC5A" w:rsidR="00606FBE" w:rsidRPr="00424E08" w:rsidRDefault="00606FBE" w:rsidP="00F04FD3">
                  <w:p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25 декабря 2025 г.</w:t>
                  </w:r>
                </w:p>
              </w:tc>
            </w:tr>
            <w:tr w:rsidR="00606FBE" w:rsidRPr="00424E08" w14:paraId="68B9B730" w14:textId="77777777" w:rsidTr="00606FB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3402C" w14:textId="77777777" w:rsidR="00606FBE" w:rsidRPr="00424E08" w:rsidRDefault="00606FB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8B3CD" w14:textId="4CAF1CCB" w:rsidR="00606FBE" w:rsidRPr="00424E08" w:rsidRDefault="00606FBE" w:rsidP="000F6790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val="en-US" w:eastAsia="zh-CN"/>
                    </w:rPr>
                  </w:pP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  <w:t xml:space="preserve">Результат </w:t>
                  </w: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val="en-US"/>
                    </w:rPr>
                    <w:t xml:space="preserve">5: </w:t>
                  </w: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eastAsia="zh-CN"/>
                    </w:rPr>
                    <w:t>Пятый отчет</w:t>
                  </w:r>
                </w:p>
                <w:p w14:paraId="29883FCE" w14:textId="0312B170" w:rsidR="00606FBE" w:rsidRPr="00424E08" w:rsidRDefault="00606FBE" w:rsidP="00AE3487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Проведенные образовательные мероприятия с участием не менее 7000 человек</w:t>
                  </w:r>
                </w:p>
                <w:p w14:paraId="02D1B905" w14:textId="2484344B" w:rsidR="00606FBE" w:rsidRPr="00424E08" w:rsidRDefault="00606FBE" w:rsidP="00AE3487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Оценка влияния проведенных мероприятий и кампаний на уровень осведомленности и изменение отношения к охраняемым территориям и биоразнообразию.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3B0E9" w14:textId="00EEED5E" w:rsidR="00606FBE" w:rsidRPr="00424E08" w:rsidRDefault="00606FBE" w:rsidP="00F04FD3">
                  <w:p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25 апреля 2026 г.</w:t>
                  </w:r>
                </w:p>
              </w:tc>
            </w:tr>
            <w:tr w:rsidR="00606FBE" w:rsidRPr="00424E08" w14:paraId="6490CFCE" w14:textId="77777777" w:rsidTr="00606FBE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59641" w14:textId="77777777" w:rsidR="00606FBE" w:rsidRPr="00424E08" w:rsidRDefault="00606FBE" w:rsidP="00F04FD3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5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C1E80" w14:textId="35A2FAEC" w:rsidR="00606FBE" w:rsidRPr="00424E08" w:rsidRDefault="00606FBE" w:rsidP="00D3096F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eastAsia="zh-CN"/>
                    </w:rPr>
                  </w:pP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  <w:t xml:space="preserve">Результат </w:t>
                  </w: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val="en-US"/>
                    </w:rPr>
                    <w:t>6</w:t>
                  </w: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</w:rPr>
                    <w:t>: Шестой</w:t>
                  </w:r>
                  <w:r w:rsidRPr="00424E08">
                    <w:rPr>
                      <w:rFonts w:asciiTheme="majorHAnsi" w:hAnsiTheme="majorHAnsi" w:cstheme="majorHAnsi"/>
                      <w:b/>
                      <w:sz w:val="21"/>
                      <w:szCs w:val="21"/>
                      <w:lang w:eastAsia="zh-CN"/>
                    </w:rPr>
                    <w:t xml:space="preserve"> отчет</w:t>
                  </w:r>
                </w:p>
                <w:p w14:paraId="7ED6E9FF" w14:textId="77777777" w:rsidR="00606FBE" w:rsidRPr="00424E08" w:rsidRDefault="00606FBE" w:rsidP="00AE3487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Детальный отчет с оценкой текущего уровня знаний и компетенций сотрудников. Разработанные образовательные программы и материалы для проведения тренингов.</w:t>
                  </w:r>
                </w:p>
                <w:p w14:paraId="15DBEA27" w14:textId="6AA84170" w:rsidR="00606FBE" w:rsidRPr="00424E08" w:rsidRDefault="00606FBE" w:rsidP="00AE3487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Проведенные тренинги и семинары с участием не менее 700 человек.</w:t>
                  </w:r>
                </w:p>
                <w:p w14:paraId="25121EAC" w14:textId="6CD63C8F" w:rsidR="00606FBE" w:rsidRPr="00424E08" w:rsidRDefault="00606FBE" w:rsidP="00AE3487">
                  <w:pPr>
                    <w:numPr>
                      <w:ilvl w:val="0"/>
                      <w:numId w:val="7"/>
                    </w:numPr>
                    <w:ind w:left="198" w:hanging="142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Оценка эффективности образовательных программ и предложений по их улучшению.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F64E8" w14:textId="0C7370F1" w:rsidR="00606FBE" w:rsidRPr="00424E08" w:rsidRDefault="00606FBE" w:rsidP="00F04FD3">
                  <w:p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424E08">
                    <w:rPr>
                      <w:rFonts w:asciiTheme="majorHAnsi" w:hAnsiTheme="majorHAnsi" w:cstheme="majorHAnsi"/>
                      <w:sz w:val="21"/>
                      <w:szCs w:val="21"/>
                    </w:rPr>
                    <w:t>25 августа 2026 г.</w:t>
                  </w:r>
                </w:p>
              </w:tc>
            </w:tr>
          </w:tbl>
          <w:p w14:paraId="579B7A98" w14:textId="77777777" w:rsidR="00D03B9D" w:rsidRPr="00424E08" w:rsidRDefault="00D03B9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367871A0" w14:textId="77777777" w:rsidR="00C051FC" w:rsidRPr="00424E08" w:rsidRDefault="00C051FC" w:rsidP="00676BF2">
      <w:pPr>
        <w:rPr>
          <w:rFonts w:asciiTheme="majorHAnsi" w:hAnsiTheme="majorHAnsi" w:cstheme="majorHAnsi"/>
          <w:sz w:val="21"/>
          <w:szCs w:val="21"/>
        </w:rPr>
      </w:pPr>
    </w:p>
    <w:p w14:paraId="3CE6969F" w14:textId="2E9B3867" w:rsidR="00AF5386" w:rsidRPr="00424E08" w:rsidRDefault="00A52395" w:rsidP="00AF5386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  <w:sz w:val="21"/>
          <w:szCs w:val="21"/>
        </w:rPr>
      </w:pPr>
      <w:r w:rsidRPr="00424E08">
        <w:rPr>
          <w:rFonts w:asciiTheme="majorHAnsi" w:hAnsiTheme="majorHAnsi" w:cstheme="majorHAnsi"/>
          <w:b/>
          <w:sz w:val="21"/>
          <w:szCs w:val="21"/>
        </w:rPr>
        <w:t>МИНИМАЛЬНЫЕ ТРЕБОВАНИЯ</w:t>
      </w:r>
    </w:p>
    <w:p w14:paraId="30858152" w14:textId="77777777" w:rsidR="00C02409" w:rsidRPr="00424E08" w:rsidRDefault="00C02409" w:rsidP="00C02409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752D259B" w14:textId="1F08D2A3" w:rsidR="00AF5386" w:rsidRPr="00424E08" w:rsidRDefault="00000000" w:rsidP="00042D7E">
      <w:pPr>
        <w:pStyle w:val="a4"/>
        <w:numPr>
          <w:ilvl w:val="0"/>
          <w:numId w:val="30"/>
        </w:numPr>
        <w:jc w:val="both"/>
        <w:rPr>
          <w:rFonts w:asciiTheme="majorHAnsi" w:hAnsiTheme="majorHAnsi" w:cstheme="majorHAnsi"/>
          <w:b/>
          <w:bCs/>
          <w:sz w:val="21"/>
          <w:szCs w:val="21"/>
          <w:lang w:val="en-US"/>
        </w:rPr>
      </w:pPr>
      <w:hyperlink r:id="rId6" w:history="1">
        <w:r w:rsidR="00C02409" w:rsidRPr="00424E08">
          <w:rPr>
            <w:rFonts w:asciiTheme="majorHAnsi" w:hAnsiTheme="majorHAnsi" w:cstheme="majorHAnsi"/>
            <w:b/>
            <w:bCs/>
            <w:sz w:val="21"/>
            <w:szCs w:val="21"/>
          </w:rPr>
          <w:t>Н</w:t>
        </w:r>
        <w:proofErr w:type="spellStart"/>
        <w:r w:rsidR="00C02409" w:rsidRPr="00424E08">
          <w:rPr>
            <w:rFonts w:asciiTheme="majorHAnsi" w:hAnsiTheme="majorHAnsi" w:cstheme="majorHAnsi"/>
            <w:b/>
            <w:bCs/>
            <w:sz w:val="21"/>
            <w:szCs w:val="21"/>
            <w:lang w:val="en-US"/>
          </w:rPr>
          <w:t>еобходимый</w:t>
        </w:r>
        <w:proofErr w:type="spellEnd"/>
        <w:r w:rsidR="00C02409" w:rsidRPr="00424E08">
          <w:rPr>
            <w:rFonts w:asciiTheme="majorHAnsi" w:hAnsiTheme="majorHAnsi" w:cstheme="majorHAnsi"/>
            <w:b/>
            <w:bCs/>
            <w:sz w:val="21"/>
            <w:szCs w:val="21"/>
            <w:lang w:val="en-US"/>
          </w:rPr>
          <w:t xml:space="preserve"> </w:t>
        </w:r>
        <w:proofErr w:type="spellStart"/>
        <w:r w:rsidR="00C02409" w:rsidRPr="00424E08">
          <w:rPr>
            <w:rFonts w:asciiTheme="majorHAnsi" w:hAnsiTheme="majorHAnsi" w:cstheme="majorHAnsi"/>
            <w:b/>
            <w:bCs/>
            <w:sz w:val="21"/>
            <w:szCs w:val="21"/>
            <w:lang w:val="en-US"/>
          </w:rPr>
          <w:t>опыт</w:t>
        </w:r>
        <w:proofErr w:type="spellEnd"/>
      </w:hyperlink>
      <w:r w:rsidR="00C02409" w:rsidRPr="00424E08">
        <w:rPr>
          <w:rFonts w:asciiTheme="majorHAnsi" w:hAnsiTheme="majorHAnsi" w:cstheme="majorHAnsi"/>
          <w:b/>
          <w:bCs/>
          <w:sz w:val="21"/>
          <w:szCs w:val="21"/>
          <w:lang w:val="en-US"/>
        </w:rPr>
        <w:t>.</w:t>
      </w:r>
    </w:p>
    <w:p w14:paraId="5D4477F7" w14:textId="6C67A3EB" w:rsidR="0099125D" w:rsidRPr="00424E08" w:rsidRDefault="00642CEA" w:rsidP="0099125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Минимум 5 лет о</w:t>
      </w:r>
      <w:r w:rsidR="0099125D" w:rsidRPr="00424E08">
        <w:rPr>
          <w:rFonts w:asciiTheme="majorHAnsi" w:hAnsiTheme="majorHAnsi" w:cstheme="majorHAnsi"/>
          <w:sz w:val="21"/>
          <w:szCs w:val="21"/>
        </w:rPr>
        <w:t>пыт</w:t>
      </w:r>
      <w:r w:rsidRPr="00424E08">
        <w:rPr>
          <w:rFonts w:asciiTheme="majorHAnsi" w:hAnsiTheme="majorHAnsi" w:cstheme="majorHAnsi"/>
          <w:sz w:val="21"/>
          <w:szCs w:val="21"/>
        </w:rPr>
        <w:t>а</w:t>
      </w:r>
      <w:r w:rsidR="0099125D" w:rsidRPr="00424E08">
        <w:rPr>
          <w:rFonts w:asciiTheme="majorHAnsi" w:hAnsiTheme="majorHAnsi" w:cstheme="majorHAnsi"/>
          <w:sz w:val="21"/>
          <w:szCs w:val="21"/>
        </w:rPr>
        <w:t xml:space="preserve"> работы в </w:t>
      </w:r>
      <w:r w:rsidR="006263BE" w:rsidRPr="00424E08">
        <w:rPr>
          <w:rFonts w:asciiTheme="majorHAnsi" w:hAnsiTheme="majorHAnsi" w:cstheme="majorHAnsi"/>
          <w:sz w:val="21"/>
          <w:szCs w:val="21"/>
        </w:rPr>
        <w:t>сфере управления ООПТ и разработки планов управления.</w:t>
      </w:r>
    </w:p>
    <w:p w14:paraId="6B132943" w14:textId="77777777" w:rsidR="006263BE" w:rsidRPr="00424E08" w:rsidRDefault="006263BE" w:rsidP="006263BE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Глубокое понимание принципов устойчивого управления природными территориями. Знание современных методов и подходов к управлению охраняемыми природными территориями.</w:t>
      </w:r>
    </w:p>
    <w:p w14:paraId="5922D29E" w14:textId="77777777" w:rsidR="006263BE" w:rsidRPr="00424E08" w:rsidRDefault="006263BE" w:rsidP="006263BE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Опыт взаимодействия с местными сообществами и разработки совместных проектов.</w:t>
      </w:r>
    </w:p>
    <w:p w14:paraId="5C2F16EB" w14:textId="77777777" w:rsidR="00F417DF" w:rsidRPr="00424E08" w:rsidRDefault="00523E2E" w:rsidP="005D6C7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 xml:space="preserve">Минимум 3 лет опыта работы </w:t>
      </w:r>
      <w:r w:rsidR="00F417DF" w:rsidRPr="00424E08">
        <w:rPr>
          <w:rFonts w:asciiTheme="majorHAnsi" w:hAnsiTheme="majorHAnsi" w:cstheme="majorHAnsi"/>
          <w:sz w:val="21"/>
          <w:szCs w:val="21"/>
        </w:rPr>
        <w:t>для проведения общественных кампаний и мероприятий, направленных на экологическое просвещение.</w:t>
      </w:r>
      <w:r w:rsidR="00F417DF" w:rsidRPr="00424E08">
        <w:rPr>
          <w:rFonts w:ascii="Cambria" w:hAnsi="Cambria"/>
          <w:sz w:val="23"/>
          <w:szCs w:val="23"/>
        </w:rPr>
        <w:t xml:space="preserve"> </w:t>
      </w:r>
    </w:p>
    <w:p w14:paraId="0DF31B46" w14:textId="77777777" w:rsidR="00F417DF" w:rsidRPr="00424E08" w:rsidRDefault="00F417DF" w:rsidP="001836C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Знание международных стандартов и лучших практик в области устойчивого управления ООПТ.</w:t>
      </w:r>
    </w:p>
    <w:p w14:paraId="795C0268" w14:textId="77777777" w:rsidR="001836CD" w:rsidRPr="00424E08" w:rsidRDefault="001836CD" w:rsidP="001836C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Навыки работы с различными целевыми группами, включая детей, молодежь, взрослых и представителей власти.</w:t>
      </w:r>
    </w:p>
    <w:p w14:paraId="59D55766" w14:textId="77777777" w:rsidR="001836CD" w:rsidRPr="00424E08" w:rsidRDefault="001836CD" w:rsidP="001836C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Навыки работы с различными группами сотрудников, включая административный и полевой персонал.</w:t>
      </w:r>
    </w:p>
    <w:p w14:paraId="6886DB90" w14:textId="77777777" w:rsidR="001836CD" w:rsidRPr="00424E08" w:rsidRDefault="001836CD" w:rsidP="001836C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Умение разрабатывать и распространять качественные информационные, методические материалы и образовательные программы.</w:t>
      </w:r>
    </w:p>
    <w:p w14:paraId="18A218A7" w14:textId="77777777" w:rsidR="001836CD" w:rsidRPr="00424E08" w:rsidRDefault="001836CD" w:rsidP="001836C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 xml:space="preserve">Опыт проведения тренингов и образовательных программ по природоохранным вопросам </w:t>
      </w:r>
    </w:p>
    <w:p w14:paraId="1D988361" w14:textId="77777777" w:rsidR="001836CD" w:rsidRPr="00424E08" w:rsidRDefault="001836CD" w:rsidP="001836C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Навыки проведения аналитических исследований и подготовки отчетов</w:t>
      </w:r>
    </w:p>
    <w:p w14:paraId="7EF4E95D" w14:textId="77777777" w:rsidR="001836CD" w:rsidRPr="00424E08" w:rsidRDefault="001836CD" w:rsidP="001836CD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Опыт проведения финансовых анализов и стратегического планирования в сфере охраны природы.</w:t>
      </w:r>
    </w:p>
    <w:p w14:paraId="62A54508" w14:textId="77777777" w:rsidR="006263BE" w:rsidRPr="00424E08" w:rsidRDefault="006263BE" w:rsidP="006263BE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491D854B" w14:textId="66F480AF" w:rsidR="009C5DB1" w:rsidRPr="00424E08" w:rsidRDefault="002938A0" w:rsidP="002938A0">
      <w:pPr>
        <w:pStyle w:val="a4"/>
        <w:numPr>
          <w:ilvl w:val="0"/>
          <w:numId w:val="30"/>
        </w:numPr>
        <w:jc w:val="both"/>
        <w:rPr>
          <w:rFonts w:asciiTheme="majorHAnsi" w:hAnsiTheme="majorHAnsi" w:cstheme="majorHAnsi"/>
          <w:b/>
          <w:bCs/>
          <w:sz w:val="21"/>
          <w:szCs w:val="21"/>
          <w:lang w:val="en-US"/>
        </w:rPr>
      </w:pPr>
      <w:proofErr w:type="spellStart"/>
      <w:r w:rsidRPr="00424E08">
        <w:rPr>
          <w:rFonts w:asciiTheme="majorHAnsi" w:hAnsiTheme="majorHAnsi" w:cstheme="majorHAnsi"/>
          <w:b/>
          <w:bCs/>
          <w:sz w:val="21"/>
          <w:szCs w:val="21"/>
          <w:lang w:val="en-US"/>
        </w:rPr>
        <w:t>Члены</w:t>
      </w:r>
      <w:proofErr w:type="spellEnd"/>
      <w:r w:rsidRPr="00424E08">
        <w:rPr>
          <w:rFonts w:asciiTheme="majorHAnsi" w:hAnsiTheme="majorHAnsi" w:cstheme="majorHAnsi"/>
          <w:b/>
          <w:bCs/>
          <w:sz w:val="21"/>
          <w:szCs w:val="21"/>
          <w:lang w:val="en-US"/>
        </w:rPr>
        <w:t xml:space="preserve"> </w:t>
      </w:r>
      <w:proofErr w:type="spellStart"/>
      <w:r w:rsidRPr="00424E08">
        <w:rPr>
          <w:rFonts w:asciiTheme="majorHAnsi" w:hAnsiTheme="majorHAnsi" w:cstheme="majorHAnsi"/>
          <w:b/>
          <w:bCs/>
          <w:sz w:val="21"/>
          <w:szCs w:val="21"/>
          <w:lang w:val="en-US"/>
        </w:rPr>
        <w:t>команды</w:t>
      </w:r>
      <w:proofErr w:type="spellEnd"/>
    </w:p>
    <w:p w14:paraId="220E47D7" w14:textId="2DC9CDA1" w:rsidR="002938A0" w:rsidRPr="00424E08" w:rsidRDefault="00CB1EED" w:rsidP="00A26EEB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lastRenderedPageBreak/>
        <w:t>4 сотрудники</w:t>
      </w:r>
      <w:r w:rsidR="00035C09" w:rsidRPr="00424E08">
        <w:rPr>
          <w:rFonts w:asciiTheme="majorHAnsi" w:hAnsiTheme="majorHAnsi" w:cstheme="majorHAnsi"/>
          <w:sz w:val="21"/>
          <w:szCs w:val="21"/>
        </w:rPr>
        <w:t xml:space="preserve"> проекта с подтвержденными административными и программными компетенциями для предоставления услуг, соответствующих требованиям настоящего ТЗ (резюме должны быть приложены):</w:t>
      </w:r>
    </w:p>
    <w:p w14:paraId="4DC38244" w14:textId="0369AED7" w:rsidR="00F451DD" w:rsidRPr="00424E08" w:rsidRDefault="00D75B92" w:rsidP="00A26EEB">
      <w:pPr>
        <w:jc w:val="both"/>
        <w:rPr>
          <w:rFonts w:asciiTheme="majorHAnsi" w:hAnsiTheme="majorHAnsi" w:cstheme="majorHAnsi"/>
          <w:noProof/>
          <w:sz w:val="21"/>
          <w:szCs w:val="21"/>
        </w:rPr>
      </w:pPr>
      <w:r w:rsidRPr="00424E08">
        <w:rPr>
          <w:rFonts w:asciiTheme="majorHAnsi" w:hAnsiTheme="majorHAnsi" w:cstheme="majorHAnsi"/>
          <w:b/>
          <w:bCs/>
          <w:noProof/>
          <w:sz w:val="21"/>
          <w:szCs w:val="21"/>
        </w:rPr>
        <w:t>Эксперт по управлению особо охраняемыми природными территориями</w:t>
      </w:r>
      <w:r w:rsidR="004538A0" w:rsidRPr="00424E08">
        <w:rPr>
          <w:rFonts w:asciiTheme="majorHAnsi" w:hAnsiTheme="majorHAnsi" w:cstheme="majorHAnsi"/>
          <w:noProof/>
          <w:sz w:val="21"/>
          <w:szCs w:val="21"/>
        </w:rPr>
        <w:t xml:space="preserve">: </w:t>
      </w:r>
      <w:r w:rsidR="00F451DD" w:rsidRPr="00424E08">
        <w:rPr>
          <w:rFonts w:asciiTheme="majorHAnsi" w:hAnsiTheme="majorHAnsi" w:cstheme="majorHAnsi"/>
          <w:noProof/>
          <w:sz w:val="21"/>
          <w:szCs w:val="21"/>
        </w:rPr>
        <w:t>Высшее образование в сфере экологии, биологических наук, земледелия, сельского хозяйства, или аналогичных отраслей.</w:t>
      </w:r>
      <w:r w:rsidR="00F451DD" w:rsidRPr="00424E08">
        <w:rPr>
          <w:rFonts w:asciiTheme="majorHAnsi" w:hAnsiTheme="majorHAnsi" w:cstheme="majorHAnsi"/>
          <w:sz w:val="21"/>
          <w:szCs w:val="21"/>
        </w:rPr>
        <w:t xml:space="preserve"> Знание мандатов, механизмов, политики и руководящих принципов, касающихся </w:t>
      </w:r>
      <w:r w:rsidR="00F451DD" w:rsidRPr="00424E08">
        <w:rPr>
          <w:rFonts w:asciiTheme="majorHAnsi" w:hAnsiTheme="majorHAnsi" w:cstheme="majorHAnsi"/>
          <w:noProof/>
          <w:sz w:val="21"/>
          <w:szCs w:val="21"/>
        </w:rPr>
        <w:t>экологии</w:t>
      </w:r>
      <w:r w:rsidR="00F451DD" w:rsidRPr="00424E08">
        <w:rPr>
          <w:rFonts w:asciiTheme="majorHAnsi" w:hAnsiTheme="majorHAnsi" w:cstheme="majorHAnsi"/>
          <w:sz w:val="21"/>
          <w:szCs w:val="21"/>
        </w:rPr>
        <w:t xml:space="preserve">, биологии, землепользования, агрономии, изменения климата, управления природными ресурсами, характерных для Таджикистана. Понимание государственных систем и механизмов реализации грантовых проектов. Не менее пяти лет соответствующего опыта работы в области </w:t>
      </w:r>
      <w:r w:rsidR="00F451DD" w:rsidRPr="00424E08">
        <w:rPr>
          <w:rFonts w:asciiTheme="majorHAnsi" w:hAnsiTheme="majorHAnsi" w:cstheme="majorHAnsi"/>
          <w:noProof/>
          <w:sz w:val="21"/>
          <w:szCs w:val="21"/>
        </w:rPr>
        <w:t xml:space="preserve">экологии, биологии, </w:t>
      </w:r>
      <w:r w:rsidR="009F65B9" w:rsidRPr="00424E08">
        <w:rPr>
          <w:rFonts w:asciiTheme="majorHAnsi" w:hAnsiTheme="majorHAnsi" w:cstheme="majorHAnsi"/>
          <w:noProof/>
          <w:sz w:val="21"/>
          <w:szCs w:val="21"/>
        </w:rPr>
        <w:t xml:space="preserve">упралении </w:t>
      </w:r>
      <w:r w:rsidR="00F451DD" w:rsidRPr="00424E08">
        <w:rPr>
          <w:rFonts w:asciiTheme="majorHAnsi" w:hAnsiTheme="majorHAnsi" w:cstheme="majorHAnsi"/>
          <w:noProof/>
          <w:sz w:val="21"/>
          <w:szCs w:val="21"/>
        </w:rPr>
        <w:t>ООПТ</w:t>
      </w:r>
      <w:r w:rsidR="003E612D" w:rsidRPr="00424E08">
        <w:rPr>
          <w:rFonts w:asciiTheme="majorHAnsi" w:hAnsiTheme="majorHAnsi" w:cstheme="majorHAnsi"/>
          <w:sz w:val="21"/>
          <w:szCs w:val="21"/>
        </w:rPr>
        <w:t xml:space="preserve">. </w:t>
      </w:r>
      <w:r w:rsidR="00F451DD" w:rsidRPr="00424E08">
        <w:rPr>
          <w:rFonts w:asciiTheme="majorHAnsi" w:hAnsiTheme="majorHAnsi" w:cstheme="majorHAnsi"/>
          <w:sz w:val="21"/>
          <w:szCs w:val="21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F451DD" w:rsidRPr="00424E08">
        <w:rPr>
          <w:rFonts w:asciiTheme="majorHAnsi" w:hAnsiTheme="majorHAnsi" w:cstheme="majorHAnsi"/>
          <w:noProof/>
          <w:sz w:val="21"/>
          <w:szCs w:val="21"/>
        </w:rPr>
        <w:t>экологии, биологии</w:t>
      </w:r>
      <w:r w:rsidR="003E612D" w:rsidRPr="00424E08">
        <w:rPr>
          <w:rFonts w:asciiTheme="majorHAnsi" w:hAnsiTheme="majorHAnsi" w:cstheme="majorHAnsi"/>
          <w:sz w:val="21"/>
          <w:szCs w:val="21"/>
        </w:rPr>
        <w:t xml:space="preserve">. </w:t>
      </w:r>
      <w:r w:rsidR="00F451DD" w:rsidRPr="00424E08">
        <w:rPr>
          <w:rFonts w:asciiTheme="majorHAnsi" w:hAnsiTheme="majorHAnsi" w:cstheme="majorHAnsi"/>
          <w:sz w:val="21"/>
          <w:szCs w:val="21"/>
        </w:rPr>
        <w:t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</w:t>
      </w:r>
      <w:r w:rsidR="003E612D" w:rsidRPr="00424E08">
        <w:rPr>
          <w:rFonts w:asciiTheme="majorHAnsi" w:hAnsiTheme="majorHAnsi" w:cstheme="majorHAnsi"/>
          <w:sz w:val="21"/>
          <w:szCs w:val="21"/>
        </w:rPr>
        <w:t xml:space="preserve">. </w:t>
      </w:r>
      <w:r w:rsidR="00F451DD" w:rsidRPr="00424E08">
        <w:rPr>
          <w:rFonts w:asciiTheme="majorHAnsi" w:hAnsiTheme="majorHAnsi" w:cstheme="majorHAnsi"/>
          <w:noProof/>
          <w:sz w:val="21"/>
          <w:szCs w:val="21"/>
        </w:rPr>
        <w:t>Отличное знание русского и таджикского языка, знание английского языка является преимуществом</w:t>
      </w:r>
      <w:r w:rsidR="00F451DD" w:rsidRPr="00424E08">
        <w:rPr>
          <w:rFonts w:asciiTheme="majorHAnsi" w:hAnsiTheme="majorHAnsi" w:cstheme="majorHAnsi"/>
          <w:sz w:val="21"/>
          <w:szCs w:val="21"/>
        </w:rPr>
        <w:t>.</w:t>
      </w:r>
    </w:p>
    <w:p w14:paraId="770ADB3A" w14:textId="2B04FADE" w:rsidR="00D729C9" w:rsidRPr="00424E08" w:rsidRDefault="00CB2DF6" w:rsidP="00A26EEB">
      <w:pPr>
        <w:jc w:val="both"/>
        <w:rPr>
          <w:rFonts w:asciiTheme="majorHAnsi" w:hAnsiTheme="majorHAnsi" w:cstheme="majorHAnsi"/>
          <w:b/>
          <w:bCs/>
          <w:noProof/>
          <w:sz w:val="21"/>
          <w:szCs w:val="21"/>
        </w:rPr>
      </w:pPr>
      <w:r w:rsidRPr="00424E08">
        <w:rPr>
          <w:rFonts w:asciiTheme="majorHAnsi" w:hAnsiTheme="majorHAnsi" w:cstheme="majorHAnsi"/>
          <w:b/>
          <w:bCs/>
          <w:noProof/>
          <w:sz w:val="21"/>
          <w:szCs w:val="21"/>
        </w:rPr>
        <w:t>Эксперт по управлению охраняемыми территориями на уровне общин</w:t>
      </w:r>
      <w:r w:rsidR="00093A43" w:rsidRPr="00424E08">
        <w:rPr>
          <w:rFonts w:asciiTheme="majorHAnsi" w:hAnsiTheme="majorHAnsi" w:cstheme="majorHAnsi"/>
          <w:b/>
          <w:bCs/>
          <w:noProof/>
          <w:sz w:val="21"/>
          <w:szCs w:val="21"/>
        </w:rPr>
        <w:t>:</w:t>
      </w:r>
      <w:r w:rsidR="00D729C9" w:rsidRPr="00424E08">
        <w:rPr>
          <w:rFonts w:asciiTheme="majorHAnsi" w:hAnsiTheme="majorHAnsi" w:cstheme="majorHAnsi"/>
          <w:b/>
          <w:bCs/>
          <w:noProof/>
          <w:sz w:val="21"/>
          <w:szCs w:val="21"/>
        </w:rPr>
        <w:t xml:space="preserve"> </w:t>
      </w:r>
      <w:r w:rsidR="003E612D" w:rsidRPr="00424E08">
        <w:rPr>
          <w:rFonts w:asciiTheme="majorHAnsi" w:hAnsiTheme="majorHAnsi" w:cstheme="majorHAnsi"/>
          <w:noProof/>
          <w:sz w:val="21"/>
          <w:szCs w:val="21"/>
        </w:rPr>
        <w:t>Высшее образование в сфере экологии, биологических наук, земледелия, сельского хозяйства, или аналогичных отраслей.</w:t>
      </w:r>
      <w:r w:rsidR="003E612D" w:rsidRPr="00424E08">
        <w:rPr>
          <w:rFonts w:asciiTheme="majorHAnsi" w:hAnsiTheme="majorHAnsi" w:cstheme="majorHAnsi"/>
          <w:sz w:val="21"/>
          <w:szCs w:val="21"/>
        </w:rPr>
        <w:t xml:space="preserve"> Знание мандатов, механизмов, политики и руководящих принципов, касающихся </w:t>
      </w:r>
      <w:r w:rsidR="003E612D" w:rsidRPr="00424E08">
        <w:rPr>
          <w:rFonts w:asciiTheme="majorHAnsi" w:hAnsiTheme="majorHAnsi" w:cstheme="majorHAnsi"/>
          <w:noProof/>
          <w:sz w:val="21"/>
          <w:szCs w:val="21"/>
        </w:rPr>
        <w:t>экологии</w:t>
      </w:r>
      <w:r w:rsidR="003E612D" w:rsidRPr="00424E08">
        <w:rPr>
          <w:rFonts w:asciiTheme="majorHAnsi" w:hAnsiTheme="majorHAnsi" w:cstheme="majorHAnsi"/>
          <w:sz w:val="21"/>
          <w:szCs w:val="21"/>
        </w:rPr>
        <w:t xml:space="preserve">, биологии, землепользования, агрономии, изменения климата, управления природными ресурсами, характерных для Таджикистана. Понимание государственных систем и механизмов реализации грантовых проектов. Не менее пяти лет соответствующего опыта работы в области </w:t>
      </w:r>
      <w:r w:rsidR="003E612D" w:rsidRPr="00424E08">
        <w:rPr>
          <w:rFonts w:asciiTheme="majorHAnsi" w:hAnsiTheme="majorHAnsi" w:cstheme="majorHAnsi"/>
          <w:noProof/>
          <w:sz w:val="21"/>
          <w:szCs w:val="21"/>
        </w:rPr>
        <w:t>экологии, биологии, ООПТ</w:t>
      </w:r>
      <w:r w:rsidR="009F65B9" w:rsidRPr="00424E08">
        <w:rPr>
          <w:rFonts w:asciiTheme="majorHAnsi" w:hAnsiTheme="majorHAnsi" w:cstheme="majorHAnsi"/>
          <w:noProof/>
          <w:sz w:val="21"/>
          <w:szCs w:val="21"/>
        </w:rPr>
        <w:t xml:space="preserve"> и общин</w:t>
      </w:r>
      <w:r w:rsidR="003E612D" w:rsidRPr="00424E08">
        <w:rPr>
          <w:rFonts w:asciiTheme="majorHAnsi" w:hAnsiTheme="majorHAnsi" w:cstheme="majorHAnsi"/>
          <w:sz w:val="21"/>
          <w:szCs w:val="21"/>
        </w:rPr>
        <w:t xml:space="preserve">. 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3E612D" w:rsidRPr="00424E08">
        <w:rPr>
          <w:rFonts w:asciiTheme="majorHAnsi" w:hAnsiTheme="majorHAnsi" w:cstheme="majorHAnsi"/>
          <w:noProof/>
          <w:sz w:val="21"/>
          <w:szCs w:val="21"/>
        </w:rPr>
        <w:t>экологии, биологии</w:t>
      </w:r>
      <w:r w:rsidR="003E612D" w:rsidRPr="00424E08">
        <w:rPr>
          <w:rFonts w:asciiTheme="majorHAnsi" w:hAnsiTheme="majorHAnsi" w:cstheme="majorHAnsi"/>
          <w:sz w:val="21"/>
          <w:szCs w:val="21"/>
        </w:rPr>
        <w:t xml:space="preserve">. Опыт анализа воздействия проектов, мониторинга и оценки, а также отчетности. </w:t>
      </w:r>
      <w:r w:rsidR="003E612D" w:rsidRPr="00424E08">
        <w:rPr>
          <w:rFonts w:asciiTheme="majorHAnsi" w:hAnsiTheme="majorHAnsi" w:cstheme="majorHAnsi"/>
          <w:noProof/>
          <w:sz w:val="21"/>
          <w:szCs w:val="21"/>
        </w:rPr>
        <w:t>Отличное знание русского и таджикского языка, знание английского языка является преимуществом</w:t>
      </w:r>
      <w:r w:rsidR="003E612D" w:rsidRPr="00424E08">
        <w:rPr>
          <w:rFonts w:asciiTheme="majorHAnsi" w:hAnsiTheme="majorHAnsi" w:cstheme="majorHAnsi"/>
          <w:sz w:val="21"/>
          <w:szCs w:val="21"/>
        </w:rPr>
        <w:t>.</w:t>
      </w:r>
    </w:p>
    <w:p w14:paraId="4D209E97" w14:textId="6B016690" w:rsidR="000534EA" w:rsidRPr="00424E08" w:rsidRDefault="00924A2C" w:rsidP="00A26EEB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424E08">
        <w:rPr>
          <w:rFonts w:asciiTheme="majorHAnsi" w:hAnsiTheme="majorHAnsi" w:cstheme="majorHAnsi"/>
          <w:b/>
          <w:bCs/>
          <w:noProof/>
          <w:sz w:val="21"/>
          <w:szCs w:val="21"/>
        </w:rPr>
        <w:t>Эксперт по тренингам и повышению осведомленности:</w:t>
      </w:r>
      <w:r w:rsidR="003E612D" w:rsidRPr="00424E08">
        <w:rPr>
          <w:rFonts w:asciiTheme="majorHAnsi" w:hAnsiTheme="majorHAnsi" w:cstheme="majorHAnsi"/>
          <w:b/>
          <w:bCs/>
          <w:noProof/>
          <w:sz w:val="21"/>
          <w:szCs w:val="21"/>
        </w:rPr>
        <w:t xml:space="preserve"> </w:t>
      </w:r>
      <w:r w:rsidR="000534EA" w:rsidRPr="00424E08">
        <w:rPr>
          <w:rFonts w:asciiTheme="majorHAnsi" w:hAnsiTheme="majorHAnsi" w:cstheme="majorHAnsi"/>
          <w:noProof/>
          <w:sz w:val="21"/>
          <w:szCs w:val="21"/>
        </w:rPr>
        <w:t xml:space="preserve">Высшее образование в сфере экологии, </w:t>
      </w:r>
      <w:r w:rsidR="000534EA" w:rsidRPr="00424E08">
        <w:rPr>
          <w:rFonts w:asciiTheme="majorHAnsi" w:hAnsiTheme="majorHAnsi" w:cstheme="majorHAnsi"/>
          <w:sz w:val="21"/>
          <w:szCs w:val="21"/>
        </w:rPr>
        <w:t xml:space="preserve">экосистемы, фауны и флоры, </w:t>
      </w:r>
      <w:r w:rsidR="000534EA" w:rsidRPr="00424E08">
        <w:rPr>
          <w:rFonts w:asciiTheme="majorHAnsi" w:hAnsiTheme="majorHAnsi" w:cstheme="majorHAnsi"/>
          <w:noProof/>
          <w:sz w:val="21"/>
          <w:szCs w:val="21"/>
        </w:rPr>
        <w:t>биологических наук или аналогичных отраслей.</w:t>
      </w:r>
      <w:r w:rsidR="000534EA" w:rsidRPr="00424E08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0534EA" w:rsidRPr="00424E08">
        <w:rPr>
          <w:rFonts w:asciiTheme="majorHAnsi" w:hAnsiTheme="majorHAnsi" w:cstheme="majorHAnsi"/>
          <w:sz w:val="21"/>
          <w:szCs w:val="21"/>
        </w:rPr>
        <w:t xml:space="preserve">Знание мандатов, механизмов, политики и руководящих принципов, касающихся экологии, землепользования, агрономии, изменения климата, управления природными ресурсами, характерных для Таджикистана. Не менее пяти лет соответствующего опыта работы в проведение </w:t>
      </w:r>
      <w:r w:rsidR="00CB1EED" w:rsidRPr="00424E08">
        <w:rPr>
          <w:rFonts w:asciiTheme="majorHAnsi" w:hAnsiTheme="majorHAnsi" w:cstheme="majorHAnsi"/>
          <w:sz w:val="21"/>
          <w:szCs w:val="21"/>
        </w:rPr>
        <w:t xml:space="preserve">тренингов и акций по повышению осведомленности. </w:t>
      </w:r>
      <w:r w:rsidR="000534EA" w:rsidRPr="00424E08">
        <w:rPr>
          <w:rFonts w:asciiTheme="majorHAnsi" w:hAnsiTheme="majorHAnsi" w:cstheme="majorHAnsi"/>
          <w:sz w:val="21"/>
          <w:szCs w:val="21"/>
        </w:rPr>
        <w:t xml:space="preserve">Профессиональный опыт специфичные для </w:t>
      </w:r>
      <w:r w:rsidR="000534EA" w:rsidRPr="00424E08">
        <w:rPr>
          <w:rFonts w:asciiTheme="majorHAnsi" w:hAnsiTheme="majorHAnsi" w:cstheme="majorHAnsi"/>
          <w:noProof/>
          <w:sz w:val="21"/>
          <w:szCs w:val="21"/>
        </w:rPr>
        <w:t xml:space="preserve">экологии и </w:t>
      </w:r>
      <w:r w:rsidR="000534EA" w:rsidRPr="00424E08">
        <w:rPr>
          <w:rFonts w:asciiTheme="majorHAnsi" w:hAnsiTheme="majorHAnsi" w:cstheme="majorHAnsi"/>
          <w:sz w:val="21"/>
          <w:szCs w:val="21"/>
        </w:rPr>
        <w:t>экосистемы</w:t>
      </w:r>
      <w:r w:rsidR="00CB1EED" w:rsidRPr="00424E08">
        <w:rPr>
          <w:rFonts w:asciiTheme="majorHAnsi" w:hAnsiTheme="majorHAnsi" w:cstheme="majorHAnsi"/>
          <w:sz w:val="21"/>
          <w:szCs w:val="21"/>
        </w:rPr>
        <w:t xml:space="preserve">. </w:t>
      </w:r>
      <w:r w:rsidR="000534EA" w:rsidRPr="00424E08">
        <w:rPr>
          <w:rFonts w:asciiTheme="majorHAnsi" w:hAnsiTheme="majorHAnsi" w:cstheme="majorHAnsi"/>
          <w:noProof/>
          <w:sz w:val="21"/>
          <w:szCs w:val="21"/>
        </w:rPr>
        <w:t>Отличное знание русского и таджикского языка, знание английского языка является преимуществом</w:t>
      </w:r>
      <w:r w:rsidR="000534EA" w:rsidRPr="00424E08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12394CD9" w14:textId="3AEEC865" w:rsidR="004A3553" w:rsidRPr="00424E08" w:rsidRDefault="007D1E77" w:rsidP="00A26EEB">
      <w:pPr>
        <w:jc w:val="both"/>
        <w:rPr>
          <w:rFonts w:asciiTheme="majorHAnsi" w:hAnsiTheme="majorHAnsi" w:cstheme="majorHAnsi"/>
          <w:b/>
          <w:bCs/>
          <w:noProof/>
          <w:sz w:val="21"/>
          <w:szCs w:val="21"/>
        </w:rPr>
      </w:pPr>
      <w:r w:rsidRPr="00424E08">
        <w:rPr>
          <w:rFonts w:asciiTheme="majorHAnsi" w:hAnsiTheme="majorHAnsi" w:cstheme="majorHAnsi"/>
          <w:b/>
          <w:bCs/>
          <w:noProof/>
          <w:sz w:val="21"/>
          <w:szCs w:val="21"/>
        </w:rPr>
        <w:t>Эксперт по пробелам в охраняемых территориях</w:t>
      </w:r>
      <w:r w:rsidR="00B50876" w:rsidRPr="00424E08">
        <w:rPr>
          <w:rFonts w:asciiTheme="majorHAnsi" w:hAnsiTheme="majorHAnsi" w:cstheme="majorHAnsi"/>
          <w:b/>
          <w:bCs/>
          <w:noProof/>
          <w:sz w:val="21"/>
          <w:szCs w:val="21"/>
        </w:rPr>
        <w:t>:</w:t>
      </w:r>
      <w:r w:rsidR="004A3553" w:rsidRPr="00424E08">
        <w:rPr>
          <w:rFonts w:asciiTheme="majorHAnsi" w:hAnsiTheme="majorHAnsi" w:cstheme="majorHAnsi"/>
          <w:b/>
          <w:bCs/>
          <w:noProof/>
          <w:sz w:val="21"/>
          <w:szCs w:val="21"/>
        </w:rPr>
        <w:t xml:space="preserve"> </w:t>
      </w:r>
      <w:r w:rsidR="003E612D" w:rsidRPr="00424E08">
        <w:rPr>
          <w:rFonts w:asciiTheme="majorHAnsi" w:hAnsiTheme="majorHAnsi" w:cstheme="majorHAnsi"/>
          <w:noProof/>
          <w:sz w:val="21"/>
          <w:szCs w:val="21"/>
        </w:rPr>
        <w:t>Высшее образование в сфере экологии, биологических наук, земледелия, сельского хозяйства, или аналогичных отраслей.</w:t>
      </w:r>
      <w:r w:rsidR="003E612D" w:rsidRPr="00424E08">
        <w:rPr>
          <w:rFonts w:asciiTheme="majorHAnsi" w:hAnsiTheme="majorHAnsi" w:cstheme="majorHAnsi"/>
          <w:sz w:val="21"/>
          <w:szCs w:val="21"/>
        </w:rPr>
        <w:t xml:space="preserve"> Знание мандатов, механизмов, политики и руководящих принципов, касающихся </w:t>
      </w:r>
      <w:r w:rsidR="003E612D" w:rsidRPr="00424E08">
        <w:rPr>
          <w:rFonts w:asciiTheme="majorHAnsi" w:hAnsiTheme="majorHAnsi" w:cstheme="majorHAnsi"/>
          <w:noProof/>
          <w:sz w:val="21"/>
          <w:szCs w:val="21"/>
        </w:rPr>
        <w:t>экологии</w:t>
      </w:r>
      <w:r w:rsidR="003E612D" w:rsidRPr="00424E08">
        <w:rPr>
          <w:rFonts w:asciiTheme="majorHAnsi" w:hAnsiTheme="majorHAnsi" w:cstheme="majorHAnsi"/>
          <w:sz w:val="21"/>
          <w:szCs w:val="21"/>
        </w:rPr>
        <w:t xml:space="preserve">, биологии, землепользования, агрономии, изменения климата, управления природными ресурсами, характерных для Таджикистана. Понимание государственных систем и механизмов реализации грантовых проектов. Не менее пяти лет соответствующего опыта работы в области </w:t>
      </w:r>
      <w:r w:rsidR="003E612D" w:rsidRPr="00424E08">
        <w:rPr>
          <w:rFonts w:asciiTheme="majorHAnsi" w:hAnsiTheme="majorHAnsi" w:cstheme="majorHAnsi"/>
          <w:noProof/>
          <w:sz w:val="21"/>
          <w:szCs w:val="21"/>
        </w:rPr>
        <w:t xml:space="preserve">экологии, биологии, </w:t>
      </w:r>
      <w:r w:rsidR="001D6E55" w:rsidRPr="00424E08">
        <w:rPr>
          <w:rFonts w:asciiTheme="majorHAnsi" w:hAnsiTheme="majorHAnsi" w:cstheme="majorHAnsi"/>
          <w:noProof/>
          <w:sz w:val="21"/>
          <w:szCs w:val="21"/>
        </w:rPr>
        <w:t xml:space="preserve">пробелы </w:t>
      </w:r>
      <w:r w:rsidR="003E612D" w:rsidRPr="00424E08">
        <w:rPr>
          <w:rFonts w:asciiTheme="majorHAnsi" w:hAnsiTheme="majorHAnsi" w:cstheme="majorHAnsi"/>
          <w:noProof/>
          <w:sz w:val="21"/>
          <w:szCs w:val="21"/>
        </w:rPr>
        <w:t>ООПТ</w:t>
      </w:r>
      <w:r w:rsidR="003E612D" w:rsidRPr="00424E08">
        <w:rPr>
          <w:rFonts w:asciiTheme="majorHAnsi" w:hAnsiTheme="majorHAnsi" w:cstheme="majorHAnsi"/>
          <w:sz w:val="21"/>
          <w:szCs w:val="21"/>
        </w:rPr>
        <w:t xml:space="preserve">. 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3E612D" w:rsidRPr="00424E08">
        <w:rPr>
          <w:rFonts w:asciiTheme="majorHAnsi" w:hAnsiTheme="majorHAnsi" w:cstheme="majorHAnsi"/>
          <w:noProof/>
          <w:sz w:val="21"/>
          <w:szCs w:val="21"/>
        </w:rPr>
        <w:t>экологии, биологии</w:t>
      </w:r>
      <w:r w:rsidR="003E612D" w:rsidRPr="00424E08">
        <w:rPr>
          <w:rFonts w:asciiTheme="majorHAnsi" w:hAnsiTheme="majorHAnsi" w:cstheme="majorHAnsi"/>
          <w:sz w:val="21"/>
          <w:szCs w:val="21"/>
        </w:rPr>
        <w:t xml:space="preserve">. 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отчетности. </w:t>
      </w:r>
      <w:r w:rsidR="003E612D" w:rsidRPr="00424E08">
        <w:rPr>
          <w:rFonts w:asciiTheme="majorHAnsi" w:hAnsiTheme="majorHAnsi" w:cstheme="majorHAnsi"/>
          <w:noProof/>
          <w:sz w:val="21"/>
          <w:szCs w:val="21"/>
        </w:rPr>
        <w:t>Отличное знание русского и таджикского языка, знание английского языка является преимуществом</w:t>
      </w:r>
      <w:r w:rsidR="003E612D" w:rsidRPr="00424E08">
        <w:rPr>
          <w:rFonts w:asciiTheme="majorHAnsi" w:hAnsiTheme="majorHAnsi" w:cstheme="majorHAnsi"/>
          <w:sz w:val="21"/>
          <w:szCs w:val="21"/>
        </w:rPr>
        <w:t>.</w:t>
      </w:r>
    </w:p>
    <w:p w14:paraId="6B698424" w14:textId="7F68EAB5" w:rsidR="00CB2A41" w:rsidRPr="00424E08" w:rsidRDefault="000B660F" w:rsidP="001D6E55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  <w:sz w:val="21"/>
          <w:szCs w:val="21"/>
        </w:rPr>
      </w:pPr>
      <w:r w:rsidRPr="00424E08">
        <w:rPr>
          <w:rFonts w:asciiTheme="majorHAnsi" w:hAnsiTheme="majorHAnsi" w:cstheme="majorHAnsi"/>
          <w:b/>
          <w:sz w:val="21"/>
          <w:szCs w:val="21"/>
        </w:rPr>
        <w:t>НЕОБХОДИМЫЕ ДОКУМЕНТЫ</w:t>
      </w:r>
    </w:p>
    <w:p w14:paraId="6309CB5C" w14:textId="77777777" w:rsidR="00E5637A" w:rsidRPr="00424E08" w:rsidRDefault="00B10BC0" w:rsidP="00E5637A">
      <w:pPr>
        <w:pStyle w:val="a4"/>
        <w:numPr>
          <w:ilvl w:val="0"/>
          <w:numId w:val="3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Подробное техническое предложение, содержащее следующую информацию: (a) предыстория проекта, (b) цели проекта, (c) стратегия реализации проекта, (d) мероприятия проекта с подробным планом обучения и вмешательств, (e) вложения проекта, (f) результаты и сроки проекта, планы мероприятий, диаграмма и т. д.;</w:t>
      </w:r>
    </w:p>
    <w:p w14:paraId="4D8B9352" w14:textId="23794A3A" w:rsidR="00B10BC0" w:rsidRPr="00424E08" w:rsidRDefault="00B10BC0" w:rsidP="004D216C">
      <w:pPr>
        <w:pStyle w:val="a4"/>
        <w:numPr>
          <w:ilvl w:val="0"/>
          <w:numId w:val="3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 xml:space="preserve">Квалификации поставщика услуг: поставщик услуг должен описать и объяснить, как и почему он является лучшей организацией, которая может предоставить требования </w:t>
      </w:r>
      <w:r w:rsidR="004D216C" w:rsidRPr="00424E08">
        <w:rPr>
          <w:rFonts w:asciiTheme="majorHAnsi" w:hAnsiTheme="majorHAnsi" w:cstheme="majorHAnsi"/>
          <w:sz w:val="21"/>
          <w:szCs w:val="21"/>
        </w:rPr>
        <w:t>НЦББ</w:t>
      </w:r>
      <w:r w:rsidRPr="00424E08">
        <w:rPr>
          <w:rFonts w:asciiTheme="majorHAnsi" w:hAnsiTheme="majorHAnsi" w:cstheme="majorHAnsi"/>
          <w:sz w:val="21"/>
          <w:szCs w:val="21"/>
        </w:rPr>
        <w:t>, указав следующее:</w:t>
      </w:r>
    </w:p>
    <w:p w14:paraId="226426D0" w14:textId="77777777" w:rsidR="004D216C" w:rsidRPr="00424E08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Профиль - описание характера бизнеса, области знаний, лицензий, сертификатов, аккредитаций.</w:t>
      </w:r>
    </w:p>
    <w:p w14:paraId="711DA772" w14:textId="77777777" w:rsidR="00B45036" w:rsidRPr="00424E08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Лицензии на ведение бизнеса - регистрационные документы, сертификаты об уплате налогов и т. д.</w:t>
      </w:r>
    </w:p>
    <w:p w14:paraId="4DC0B966" w14:textId="77777777" w:rsidR="00B45036" w:rsidRPr="00424E08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lastRenderedPageBreak/>
        <w:t xml:space="preserve">Послужной список (опыт) - список клиентов на аналогичные услуги, которые требуются </w:t>
      </w:r>
      <w:r w:rsidR="00B45036" w:rsidRPr="00424E08">
        <w:rPr>
          <w:rFonts w:asciiTheme="majorHAnsi" w:hAnsiTheme="majorHAnsi" w:cstheme="majorHAnsi"/>
          <w:sz w:val="21"/>
          <w:szCs w:val="21"/>
        </w:rPr>
        <w:t>НЦББ</w:t>
      </w:r>
      <w:r w:rsidRPr="00424E08">
        <w:rPr>
          <w:rFonts w:asciiTheme="majorHAnsi" w:hAnsiTheme="majorHAnsi" w:cstheme="majorHAnsi"/>
          <w:sz w:val="21"/>
          <w:szCs w:val="21"/>
        </w:rPr>
        <w:t>, с указанием описания объема контракта, продолжительности контракта, стоимости контракта, контактных данных, предыдущих отчетов.</w:t>
      </w:r>
    </w:p>
    <w:p w14:paraId="6887DBDB" w14:textId="77777777" w:rsidR="00B45036" w:rsidRPr="00424E08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Члены команды - резюме, образцы предыдущих отчетов, образцы разработанных материалов.</w:t>
      </w:r>
    </w:p>
    <w:p w14:paraId="4F52FD91" w14:textId="58F92185" w:rsidR="00B10BC0" w:rsidRPr="00424E08" w:rsidRDefault="00B10BC0" w:rsidP="0060399E">
      <w:pPr>
        <w:pStyle w:val="a4"/>
        <w:numPr>
          <w:ilvl w:val="0"/>
          <w:numId w:val="33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Подробное финансовое предложение с бюджетом, содержащее следующую информацию с разбивкой расходов:</w:t>
      </w:r>
    </w:p>
    <w:p w14:paraId="0B00C3B1" w14:textId="77777777" w:rsidR="0060399E" w:rsidRPr="00424E08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Учебные материалы (кофе-брейки, раздаточные материалы, канцелярские принадлежности, арендная плата);</w:t>
      </w:r>
    </w:p>
    <w:p w14:paraId="40959778" w14:textId="77777777" w:rsidR="0060399E" w:rsidRPr="00424E08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Зарплата персонала;</w:t>
      </w:r>
    </w:p>
    <w:p w14:paraId="651BEFAA" w14:textId="77777777" w:rsidR="0060399E" w:rsidRPr="00424E08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Расходы, связанные с персоналом (суточные и транспортные расходы);</w:t>
      </w:r>
    </w:p>
    <w:p w14:paraId="2D6705CC" w14:textId="77777777" w:rsidR="0060399E" w:rsidRPr="00424E08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Офисные расходы;</w:t>
      </w:r>
    </w:p>
    <w:p w14:paraId="6052F923" w14:textId="3BD67583" w:rsidR="00B10BC0" w:rsidRPr="00424E08" w:rsidRDefault="00B10BC0" w:rsidP="0060399E">
      <w:pPr>
        <w:pStyle w:val="a4"/>
        <w:numPr>
          <w:ilvl w:val="0"/>
          <w:numId w:val="3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Другие расходы.</w:t>
      </w:r>
    </w:p>
    <w:p w14:paraId="47197E6D" w14:textId="77777777" w:rsidR="00DF5E61" w:rsidRPr="00424E08" w:rsidRDefault="00DF5E61" w:rsidP="00DF5E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1"/>
          <w:szCs w:val="21"/>
        </w:rPr>
      </w:pPr>
    </w:p>
    <w:p w14:paraId="2AA238B8" w14:textId="272329FE" w:rsidR="00DF5E61" w:rsidRPr="00424E08" w:rsidRDefault="00DF5E61" w:rsidP="00DF5E61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  <w:sz w:val="21"/>
          <w:szCs w:val="21"/>
          <w:lang w:val="en-GB"/>
        </w:rPr>
      </w:pPr>
      <w:r w:rsidRPr="00424E08">
        <w:rPr>
          <w:rFonts w:asciiTheme="majorHAnsi" w:hAnsiTheme="majorHAnsi" w:cstheme="majorHAnsi"/>
          <w:b/>
          <w:sz w:val="21"/>
          <w:szCs w:val="21"/>
          <w:lang w:val="en-GB"/>
        </w:rPr>
        <w:t>ОТЧЕТНОСТЬ</w:t>
      </w:r>
    </w:p>
    <w:p w14:paraId="31D60B89" w14:textId="77777777" w:rsidR="00FC0A4A" w:rsidRPr="00424E08" w:rsidRDefault="00FC0A4A" w:rsidP="00FC0A4A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1D64C4CE" w14:textId="0ABAC277" w:rsidR="00FC0A4A" w:rsidRPr="00424E08" w:rsidRDefault="00FC0A4A" w:rsidP="00FC0A4A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 xml:space="preserve">Подрядчик несет ответственность за предоставление подробной информации о ходе выполнения работ ежемесячно и отчетов на основе вышеуказанных сроков в рамках результатов выполненных работ. Отчеты должны соответствовать требованиям, указанным в Контракте, подписанном между подрядчиком и </w:t>
      </w:r>
      <w:r w:rsidR="003F5ED8" w:rsidRPr="00424E08">
        <w:rPr>
          <w:rFonts w:asciiTheme="majorHAnsi" w:hAnsiTheme="majorHAnsi" w:cstheme="majorHAnsi"/>
          <w:sz w:val="21"/>
          <w:szCs w:val="21"/>
        </w:rPr>
        <w:t>НЦББ</w:t>
      </w:r>
      <w:r w:rsidRPr="00424E08">
        <w:rPr>
          <w:rFonts w:asciiTheme="majorHAnsi" w:hAnsiTheme="majorHAnsi" w:cstheme="majorHAnsi"/>
          <w:sz w:val="21"/>
          <w:szCs w:val="21"/>
        </w:rPr>
        <w:t>.</w:t>
      </w:r>
    </w:p>
    <w:p w14:paraId="5459221A" w14:textId="77777777" w:rsidR="00FC0A4A" w:rsidRPr="00424E08" w:rsidRDefault="00FC0A4A" w:rsidP="00FC0A4A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513E26F8" w14:textId="6F2D170A" w:rsidR="00FC0A4A" w:rsidRPr="00424E08" w:rsidRDefault="00FC0A4A" w:rsidP="003F5ED8">
      <w:pPr>
        <w:spacing w:after="0" w:line="24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Кроме того, подрядчик должен предоставить П</w:t>
      </w:r>
      <w:r w:rsidR="003F5ED8" w:rsidRPr="00424E08">
        <w:rPr>
          <w:rFonts w:asciiTheme="majorHAnsi" w:hAnsiTheme="majorHAnsi" w:cstheme="majorHAnsi"/>
          <w:sz w:val="21"/>
          <w:szCs w:val="21"/>
        </w:rPr>
        <w:t>НЦББ</w:t>
      </w:r>
      <w:r w:rsidRPr="00424E08">
        <w:rPr>
          <w:rFonts w:asciiTheme="majorHAnsi" w:hAnsiTheme="majorHAnsi" w:cstheme="majorHAnsi"/>
          <w:sz w:val="21"/>
          <w:szCs w:val="21"/>
        </w:rPr>
        <w:t xml:space="preserve"> все фотографии и другие визуальные материалы, собранные в ходе этого проекта. Печатные и электронные версии отчетов должны быть отправлены в </w:t>
      </w:r>
      <w:r w:rsidR="003F5ED8" w:rsidRPr="00424E08">
        <w:rPr>
          <w:rFonts w:asciiTheme="majorHAnsi" w:hAnsiTheme="majorHAnsi" w:cstheme="majorHAnsi"/>
          <w:sz w:val="21"/>
          <w:szCs w:val="21"/>
        </w:rPr>
        <w:t>НЦББ</w:t>
      </w:r>
      <w:r w:rsidRPr="00424E08">
        <w:rPr>
          <w:rFonts w:asciiTheme="majorHAnsi" w:hAnsiTheme="majorHAnsi" w:cstheme="majorHAnsi"/>
          <w:sz w:val="21"/>
          <w:szCs w:val="21"/>
        </w:rPr>
        <w:t xml:space="preserve">. Электронная версия отчета должна быть сохранена в формате MS Word. Все отчеты должны быть напечатаны шрифтом ARIAL, размером 11, размером А4. Титульный лист с названием проекта и автором должен содержать логотипы </w:t>
      </w:r>
      <w:r w:rsidR="00A13F34" w:rsidRPr="00424E08">
        <w:rPr>
          <w:rFonts w:asciiTheme="majorHAnsi" w:hAnsiTheme="majorHAnsi" w:cstheme="majorHAnsi"/>
          <w:sz w:val="21"/>
          <w:szCs w:val="21"/>
        </w:rPr>
        <w:t xml:space="preserve">ГЭФ, </w:t>
      </w:r>
      <w:r w:rsidRPr="00424E08">
        <w:rPr>
          <w:rFonts w:asciiTheme="majorHAnsi" w:hAnsiTheme="majorHAnsi" w:cstheme="majorHAnsi"/>
          <w:sz w:val="21"/>
          <w:szCs w:val="21"/>
        </w:rPr>
        <w:t>ПРООН Таджикистан</w:t>
      </w:r>
      <w:r w:rsidR="00A13F34" w:rsidRPr="00424E08">
        <w:rPr>
          <w:rFonts w:asciiTheme="majorHAnsi" w:hAnsiTheme="majorHAnsi" w:cstheme="majorHAnsi"/>
          <w:sz w:val="21"/>
          <w:szCs w:val="21"/>
        </w:rPr>
        <w:t xml:space="preserve"> и НЦББ</w:t>
      </w:r>
      <w:r w:rsidRPr="00424E08">
        <w:rPr>
          <w:rFonts w:asciiTheme="majorHAnsi" w:hAnsiTheme="majorHAnsi" w:cstheme="majorHAnsi"/>
          <w:sz w:val="21"/>
          <w:szCs w:val="21"/>
        </w:rPr>
        <w:t>.</w:t>
      </w:r>
      <w:r w:rsidRPr="00424E08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6F318949" w14:textId="77777777" w:rsidR="00FC0A4A" w:rsidRPr="00424E08" w:rsidRDefault="00FC0A4A" w:rsidP="00FC0A4A">
      <w:pPr>
        <w:spacing w:after="0" w:line="240" w:lineRule="auto"/>
        <w:rPr>
          <w:rFonts w:asciiTheme="majorHAnsi" w:hAnsiTheme="majorHAnsi" w:cstheme="majorHAnsi"/>
          <w:b/>
          <w:sz w:val="21"/>
          <w:szCs w:val="21"/>
        </w:rPr>
      </w:pPr>
    </w:p>
    <w:p w14:paraId="7AE20B0A" w14:textId="5869D587" w:rsidR="00DF5E61" w:rsidRPr="00424E08" w:rsidRDefault="0009178E" w:rsidP="00FC0A4A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b/>
          <w:sz w:val="21"/>
          <w:szCs w:val="21"/>
          <w:lang w:val="en-GB"/>
        </w:rPr>
        <w:t>ПЛАТЕЖИ</w:t>
      </w:r>
      <w:r w:rsidRPr="00424E08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3CC7D0DB" w14:textId="77777777" w:rsidR="00AF5386" w:rsidRPr="00424E08" w:rsidRDefault="00AF5386" w:rsidP="00676BF2">
      <w:pPr>
        <w:rPr>
          <w:rFonts w:asciiTheme="majorHAnsi" w:hAnsiTheme="majorHAnsi" w:cstheme="majorHAnsi"/>
          <w:sz w:val="21"/>
          <w:szCs w:val="21"/>
        </w:rPr>
      </w:pPr>
    </w:p>
    <w:p w14:paraId="64BE3503" w14:textId="77777777" w:rsidR="0056129E" w:rsidRPr="00424E08" w:rsidRDefault="0056129E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Подрядчик предоставит подробный бюджет для предложений по реализации обозначенных вмешательств. Бюджет должен покрывать все расходы, связанные с проектом. В соответствии с бюджетом и графиком платежей подрядчик должен подготовить и представить счета-фактуры.</w:t>
      </w:r>
    </w:p>
    <w:p w14:paraId="70049892" w14:textId="77777777" w:rsidR="0056129E" w:rsidRPr="00424E08" w:rsidRDefault="0056129E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B5DF9C5" w14:textId="77777777" w:rsidR="0056129E" w:rsidRPr="00424E08" w:rsidRDefault="0056129E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>Общая стоимость Услуг включает все расходы, которые имеют отношение к выполнению всех работ, указанных в ТЗ, например, расходы на транспортные услуги, расходы, связанные с организацией и предоставлением консультаций и тренингов, проведением исследований и все другие сопутствующие расходы, связанные с выполнением этого задания и т. д., согласно предоставленному бюджету.</w:t>
      </w:r>
    </w:p>
    <w:p w14:paraId="5F43E796" w14:textId="77777777" w:rsidR="0056129E" w:rsidRPr="00424E08" w:rsidRDefault="0056129E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B184A6C" w14:textId="7CCF5FB0" w:rsidR="0056129E" w:rsidRPr="00424E08" w:rsidRDefault="0056129E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 xml:space="preserve">Подрядчик несет ответственность за любые налоговые платежи, вытекающие из Договора, который должен быть подписан между подрядчиком и </w:t>
      </w:r>
      <w:r w:rsidR="004B3D68" w:rsidRPr="00424E08">
        <w:rPr>
          <w:rFonts w:asciiTheme="majorHAnsi" w:hAnsiTheme="majorHAnsi" w:cstheme="majorHAnsi"/>
          <w:sz w:val="21"/>
          <w:szCs w:val="21"/>
        </w:rPr>
        <w:t>НЦББ</w:t>
      </w:r>
      <w:r w:rsidRPr="00424E08">
        <w:rPr>
          <w:rFonts w:asciiTheme="majorHAnsi" w:hAnsiTheme="majorHAnsi" w:cstheme="majorHAnsi"/>
          <w:sz w:val="21"/>
          <w:szCs w:val="21"/>
        </w:rPr>
        <w:t>. Никакие увеличения расходов или дополнительные платежи подрядчику не будут производиться по какой-либо причине.</w:t>
      </w:r>
    </w:p>
    <w:p w14:paraId="7DEBDE68" w14:textId="77777777" w:rsidR="0056129E" w:rsidRPr="00424E08" w:rsidRDefault="0056129E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86AEBFF" w14:textId="5213C4FA" w:rsidR="0056129E" w:rsidRPr="00424E08" w:rsidRDefault="0056129E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4E08">
        <w:rPr>
          <w:rFonts w:asciiTheme="majorHAnsi" w:hAnsiTheme="majorHAnsi" w:cstheme="majorHAnsi"/>
          <w:sz w:val="21"/>
          <w:szCs w:val="21"/>
        </w:rPr>
        <w:t xml:space="preserve">Платежи будут производиться </w:t>
      </w:r>
      <w:r w:rsidR="004B3D68" w:rsidRPr="00424E08">
        <w:rPr>
          <w:rFonts w:asciiTheme="majorHAnsi" w:hAnsiTheme="majorHAnsi" w:cstheme="majorHAnsi"/>
          <w:sz w:val="21"/>
          <w:szCs w:val="21"/>
        </w:rPr>
        <w:t>НЦББ</w:t>
      </w:r>
      <w:r w:rsidRPr="00424E08">
        <w:rPr>
          <w:rFonts w:asciiTheme="majorHAnsi" w:hAnsiTheme="majorHAnsi" w:cstheme="majorHAnsi"/>
          <w:sz w:val="21"/>
          <w:szCs w:val="21"/>
        </w:rPr>
        <w:t xml:space="preserve"> в соответствии с Договором и будут переведены на банковский счет подрядчика. </w:t>
      </w:r>
    </w:p>
    <w:p w14:paraId="5B789B96" w14:textId="3CF5B17E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38A70D1C" w14:textId="02BD5400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344C286B" w14:textId="68B74EFD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5B5E20A4" w14:textId="45172086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3479291" w14:textId="0BCE8F02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E50FA66" w14:textId="53A2D725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9249A35" w14:textId="7C3CAF14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3F158B93" w14:textId="3898633D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923F706" w14:textId="03C86F2F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3B5E14EC" w14:textId="23557A14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390AAA" w14:textId="245AD47B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B96396A" w14:textId="5D258354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3F92272A" w14:textId="77777777" w:rsidR="00CA73F9" w:rsidRDefault="00CA73F9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  <w:sectPr w:rsidR="00CA73F9" w:rsidSect="00424E08">
          <w:pgSz w:w="11906" w:h="16838"/>
          <w:pgMar w:top="567" w:right="707" w:bottom="993" w:left="1701" w:header="708" w:footer="708" w:gutter="0"/>
          <w:cols w:space="708"/>
          <w:docGrid w:linePitch="360"/>
        </w:sectPr>
      </w:pPr>
    </w:p>
    <w:p w14:paraId="64F55A36" w14:textId="77777777" w:rsidR="00CA73F9" w:rsidRDefault="00CA73F9" w:rsidP="00CA73F9">
      <w:pPr>
        <w:spacing w:before="22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5672"/>
        <w:gridCol w:w="1121"/>
        <w:gridCol w:w="1174"/>
        <w:gridCol w:w="888"/>
        <w:gridCol w:w="1082"/>
        <w:gridCol w:w="1097"/>
        <w:gridCol w:w="1999"/>
      </w:tblGrid>
      <w:tr w:rsidR="00CA73F9" w14:paraId="1D5BBCBF" w14:textId="77777777" w:rsidTr="00CA73F9">
        <w:trPr>
          <w:trHeight w:val="90"/>
        </w:trPr>
        <w:tc>
          <w:tcPr>
            <w:tcW w:w="13369" w:type="dxa"/>
            <w:gridSpan w:val="8"/>
          </w:tcPr>
          <w:p w14:paraId="3392AF4C" w14:textId="77777777" w:rsidR="00CA73F9" w:rsidRPr="00CA73F9" w:rsidRDefault="00CA73F9" w:rsidP="00DD11EF">
            <w:pPr>
              <w:pStyle w:val="TableParagraph"/>
              <w:spacing w:before="4" w:line="252" w:lineRule="exact"/>
              <w:jc w:val="center"/>
              <w:rPr>
                <w:i/>
                <w:sz w:val="17"/>
                <w:lang w:val="ru-RU"/>
              </w:rPr>
            </w:pPr>
            <w:r w:rsidRPr="00CA73F9">
              <w:rPr>
                <w:b/>
                <w:lang w:val="ru-RU"/>
              </w:rPr>
              <w:t>БЮДЖЕТ</w:t>
            </w:r>
            <w:r w:rsidRPr="00CA73F9">
              <w:rPr>
                <w:b/>
                <w:spacing w:val="21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(Пожалуйста,</w:t>
            </w:r>
            <w:r w:rsidRPr="00CA73F9">
              <w:rPr>
                <w:i/>
                <w:spacing w:val="17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заполните</w:t>
            </w:r>
            <w:r w:rsidRPr="00CA73F9">
              <w:rPr>
                <w:i/>
                <w:spacing w:val="18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все</w:t>
            </w:r>
            <w:r w:rsidRPr="00CA73F9">
              <w:rPr>
                <w:i/>
                <w:spacing w:val="19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выделенные</w:t>
            </w:r>
            <w:r w:rsidRPr="00CA73F9">
              <w:rPr>
                <w:i/>
                <w:spacing w:val="18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желтым</w:t>
            </w:r>
            <w:r w:rsidRPr="00CA73F9">
              <w:rPr>
                <w:i/>
                <w:spacing w:val="17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z w:val="17"/>
                <w:u w:val="single"/>
                <w:lang w:val="ru-RU"/>
              </w:rPr>
              <w:t>цветом</w:t>
            </w:r>
            <w:r w:rsidRPr="00CA73F9">
              <w:rPr>
                <w:i/>
                <w:spacing w:val="17"/>
                <w:sz w:val="17"/>
                <w:u w:val="single"/>
                <w:lang w:val="ru-RU"/>
              </w:rPr>
              <w:t xml:space="preserve"> </w:t>
            </w:r>
            <w:r w:rsidRPr="00CA73F9">
              <w:rPr>
                <w:i/>
                <w:spacing w:val="-2"/>
                <w:sz w:val="17"/>
                <w:u w:val="single"/>
                <w:lang w:val="ru-RU"/>
              </w:rPr>
              <w:t>поля)</w:t>
            </w:r>
          </w:p>
        </w:tc>
      </w:tr>
      <w:tr w:rsidR="00CA73F9" w14:paraId="7334C084" w14:textId="77777777" w:rsidTr="00DD11EF">
        <w:trPr>
          <w:trHeight w:val="460"/>
        </w:trPr>
        <w:tc>
          <w:tcPr>
            <w:tcW w:w="6008" w:type="dxa"/>
            <w:gridSpan w:val="2"/>
            <w:shd w:val="clear" w:color="auto" w:fill="DCE6F0"/>
          </w:tcPr>
          <w:p w14:paraId="63649F76" w14:textId="77777777" w:rsidR="00CA73F9" w:rsidRDefault="00CA73F9" w:rsidP="00DD11EF">
            <w:pPr>
              <w:pStyle w:val="TableParagraph"/>
              <w:spacing w:before="104"/>
              <w:ind w:left="176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Наименование</w:t>
            </w:r>
            <w:proofErr w:type="spellEnd"/>
            <w:r>
              <w:rPr>
                <w:b/>
                <w:spacing w:val="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под</w:t>
            </w:r>
            <w:proofErr w:type="spellEnd"/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7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проекта</w:t>
            </w:r>
            <w:proofErr w:type="spellEnd"/>
            <w:r>
              <w:rPr>
                <w:b/>
                <w:spacing w:val="-2"/>
                <w:sz w:val="19"/>
              </w:rPr>
              <w:t>:</w:t>
            </w:r>
          </w:p>
        </w:tc>
        <w:tc>
          <w:tcPr>
            <w:tcW w:w="7361" w:type="dxa"/>
            <w:gridSpan w:val="6"/>
            <w:shd w:val="clear" w:color="auto" w:fill="FFFF00"/>
          </w:tcPr>
          <w:p w14:paraId="264654ED" w14:textId="77777777" w:rsidR="00CA73F9" w:rsidRDefault="00CA73F9" w:rsidP="00DD11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73F9" w14:paraId="3A3A8FA9" w14:textId="77777777" w:rsidTr="00DD11EF">
        <w:trPr>
          <w:trHeight w:val="297"/>
        </w:trPr>
        <w:tc>
          <w:tcPr>
            <w:tcW w:w="6008" w:type="dxa"/>
            <w:gridSpan w:val="2"/>
            <w:vMerge w:val="restart"/>
          </w:tcPr>
          <w:p w14:paraId="49CA7F8A" w14:textId="77777777" w:rsidR="00CA73F9" w:rsidRDefault="00CA73F9" w:rsidP="00DD11EF">
            <w:pPr>
              <w:pStyle w:val="TableParagraph"/>
              <w:spacing w:before="50"/>
              <w:rPr>
                <w:rFonts w:ascii="Times New Roman"/>
              </w:rPr>
            </w:pPr>
          </w:p>
          <w:p w14:paraId="788BA713" w14:textId="77777777" w:rsidR="00CA73F9" w:rsidRDefault="00CA73F9" w:rsidP="00DD11EF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</w:p>
        </w:tc>
        <w:tc>
          <w:tcPr>
            <w:tcW w:w="5362" w:type="dxa"/>
            <w:gridSpan w:val="5"/>
          </w:tcPr>
          <w:p w14:paraId="20956ADB" w14:textId="77777777" w:rsidR="00CA73F9" w:rsidRDefault="00CA73F9" w:rsidP="00DD11EF">
            <w:pPr>
              <w:pStyle w:val="TableParagraph"/>
              <w:spacing w:before="8"/>
              <w:ind w:left="1147"/>
              <w:rPr>
                <w:b/>
              </w:rPr>
            </w:pPr>
            <w:proofErr w:type="spellStart"/>
            <w:r>
              <w:rPr>
                <w:b/>
              </w:rPr>
              <w:t>Сентябрь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2024-Август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2026</w:t>
            </w:r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года</w:t>
            </w:r>
            <w:proofErr w:type="spellEnd"/>
          </w:p>
        </w:tc>
        <w:tc>
          <w:tcPr>
            <w:tcW w:w="1999" w:type="dxa"/>
          </w:tcPr>
          <w:p w14:paraId="1F311D37" w14:textId="77777777" w:rsidR="00CA73F9" w:rsidRDefault="00CA73F9" w:rsidP="00DD11EF">
            <w:pPr>
              <w:pStyle w:val="TableParagraph"/>
              <w:spacing w:before="51"/>
              <w:ind w:left="34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НЦББ</w:t>
            </w:r>
          </w:p>
        </w:tc>
      </w:tr>
      <w:tr w:rsidR="00CA73F9" w14:paraId="2123A259" w14:textId="77777777" w:rsidTr="00DD11EF">
        <w:trPr>
          <w:trHeight w:val="378"/>
        </w:trPr>
        <w:tc>
          <w:tcPr>
            <w:tcW w:w="6008" w:type="dxa"/>
            <w:gridSpan w:val="2"/>
            <w:vMerge/>
            <w:tcBorders>
              <w:top w:val="nil"/>
            </w:tcBorders>
          </w:tcPr>
          <w:p w14:paraId="73A62793" w14:textId="77777777" w:rsidR="00CA73F9" w:rsidRDefault="00CA73F9" w:rsidP="00DD11EF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484922CB" w14:textId="77777777" w:rsidR="00CA73F9" w:rsidRDefault="00CA73F9" w:rsidP="00DD11EF">
            <w:pPr>
              <w:pStyle w:val="TableParagraph"/>
              <w:spacing w:before="92"/>
              <w:ind w:left="28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Кол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- </w:t>
            </w:r>
            <w:proofErr w:type="spellStart"/>
            <w:r>
              <w:rPr>
                <w:b/>
                <w:spacing w:val="-5"/>
                <w:sz w:val="16"/>
              </w:rPr>
              <w:t>во</w:t>
            </w:r>
            <w:proofErr w:type="spellEnd"/>
          </w:p>
        </w:tc>
        <w:tc>
          <w:tcPr>
            <w:tcW w:w="1174" w:type="dxa"/>
          </w:tcPr>
          <w:p w14:paraId="38C8B145" w14:textId="77777777" w:rsidR="00CA73F9" w:rsidRDefault="00CA73F9" w:rsidP="00DD11EF">
            <w:pPr>
              <w:pStyle w:val="TableParagraph"/>
              <w:spacing w:before="92"/>
              <w:ind w:left="21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Мера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изм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888" w:type="dxa"/>
          </w:tcPr>
          <w:p w14:paraId="064570A6" w14:textId="77777777" w:rsidR="00CA73F9" w:rsidRDefault="00CA73F9" w:rsidP="00DD11EF">
            <w:pPr>
              <w:pStyle w:val="TableParagraph"/>
              <w:spacing w:before="92"/>
              <w:ind w:left="17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Период</w:t>
            </w:r>
            <w:proofErr w:type="spellEnd"/>
          </w:p>
        </w:tc>
        <w:tc>
          <w:tcPr>
            <w:tcW w:w="1082" w:type="dxa"/>
          </w:tcPr>
          <w:p w14:paraId="30FF35D8" w14:textId="77777777" w:rsidR="00CA73F9" w:rsidRDefault="00CA73F9" w:rsidP="00DD11EF">
            <w:pPr>
              <w:pStyle w:val="TableParagraph"/>
              <w:spacing w:line="184" w:lineRule="exact"/>
              <w:ind w:left="23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единица</w:t>
            </w:r>
            <w:proofErr w:type="spellEnd"/>
          </w:p>
          <w:p w14:paraId="49C17962" w14:textId="77777777" w:rsidR="00CA73F9" w:rsidRDefault="00CA73F9" w:rsidP="00DD11EF">
            <w:pPr>
              <w:pStyle w:val="TableParagraph"/>
              <w:spacing w:before="13" w:line="161" w:lineRule="exact"/>
              <w:ind w:left="15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измерения</w:t>
            </w:r>
            <w:proofErr w:type="spellEnd"/>
          </w:p>
        </w:tc>
        <w:tc>
          <w:tcPr>
            <w:tcW w:w="1097" w:type="dxa"/>
          </w:tcPr>
          <w:p w14:paraId="1E5A7D3E" w14:textId="77777777" w:rsidR="00CA73F9" w:rsidRDefault="00CA73F9" w:rsidP="00DD11EF">
            <w:pPr>
              <w:pStyle w:val="TableParagraph"/>
              <w:spacing w:before="92"/>
              <w:ind w:left="1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Стоимость</w:t>
            </w:r>
            <w:proofErr w:type="spellEnd"/>
          </w:p>
        </w:tc>
        <w:tc>
          <w:tcPr>
            <w:tcW w:w="1999" w:type="dxa"/>
          </w:tcPr>
          <w:p w14:paraId="108388CC" w14:textId="77777777" w:rsidR="00CA73F9" w:rsidRDefault="00CA73F9" w:rsidP="00DD11EF">
            <w:pPr>
              <w:pStyle w:val="TableParagraph"/>
              <w:spacing w:before="92"/>
              <w:ind w:left="34" w:right="1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Итого</w:t>
            </w:r>
            <w:proofErr w:type="spellEnd"/>
          </w:p>
        </w:tc>
      </w:tr>
      <w:tr w:rsidR="00CA73F9" w14:paraId="650F1CFE" w14:textId="77777777" w:rsidTr="00DD11EF">
        <w:trPr>
          <w:trHeight w:val="181"/>
        </w:trPr>
        <w:tc>
          <w:tcPr>
            <w:tcW w:w="6008" w:type="dxa"/>
            <w:gridSpan w:val="2"/>
            <w:vMerge/>
            <w:tcBorders>
              <w:top w:val="nil"/>
            </w:tcBorders>
          </w:tcPr>
          <w:p w14:paraId="6F17F88F" w14:textId="77777777" w:rsidR="00CA73F9" w:rsidRDefault="00CA73F9" w:rsidP="00DD11EF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05A78A0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</w:tcPr>
          <w:p w14:paraId="0767D132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14:paraId="34D10EA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</w:tcPr>
          <w:p w14:paraId="532D06C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</w:tcPr>
          <w:p w14:paraId="016A94EF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0E0399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73F9" w14:paraId="71CF1171" w14:textId="77777777" w:rsidTr="00DD11EF">
        <w:trPr>
          <w:trHeight w:val="181"/>
        </w:trPr>
        <w:tc>
          <w:tcPr>
            <w:tcW w:w="13369" w:type="dxa"/>
            <w:gridSpan w:val="8"/>
            <w:shd w:val="clear" w:color="auto" w:fill="F1DCDB"/>
          </w:tcPr>
          <w:p w14:paraId="0FD8234E" w14:textId="77777777" w:rsidR="00CA73F9" w:rsidRDefault="00CA73F9" w:rsidP="00DD11EF">
            <w:pPr>
              <w:pStyle w:val="TableParagraph"/>
              <w:spacing w:line="162" w:lineRule="exact"/>
              <w:ind w:left="5979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Заработная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плата</w:t>
            </w:r>
            <w:proofErr w:type="spellEnd"/>
          </w:p>
        </w:tc>
      </w:tr>
      <w:tr w:rsidR="00CA73F9" w14:paraId="13D6C1D0" w14:textId="77777777" w:rsidTr="00DD11EF">
        <w:trPr>
          <w:trHeight w:val="181"/>
        </w:trPr>
        <w:tc>
          <w:tcPr>
            <w:tcW w:w="336" w:type="dxa"/>
          </w:tcPr>
          <w:p w14:paraId="2FDD1F67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510A75ED" w14:textId="77777777" w:rsidR="00CA73F9" w:rsidRDefault="00CA73F9" w:rsidP="00DD11EF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Персонал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проекта</w:t>
            </w:r>
            <w:proofErr w:type="spellEnd"/>
          </w:p>
        </w:tc>
        <w:tc>
          <w:tcPr>
            <w:tcW w:w="1121" w:type="dxa"/>
            <w:shd w:val="clear" w:color="auto" w:fill="FFFF00"/>
          </w:tcPr>
          <w:p w14:paraId="195AF83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51F02347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04862C7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2A64AA9F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72F263F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57F2ACA9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59404A25" w14:textId="77777777" w:rsidTr="00DD11EF">
        <w:trPr>
          <w:trHeight w:val="182"/>
        </w:trPr>
        <w:tc>
          <w:tcPr>
            <w:tcW w:w="336" w:type="dxa"/>
          </w:tcPr>
          <w:p w14:paraId="30D60A0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1E4C652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73D02C47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143F8DB7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652C6AF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740F61A2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0D218C0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5B04911F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1993B24A" w14:textId="77777777" w:rsidTr="00DD11EF">
        <w:trPr>
          <w:trHeight w:val="181"/>
        </w:trPr>
        <w:tc>
          <w:tcPr>
            <w:tcW w:w="336" w:type="dxa"/>
          </w:tcPr>
          <w:p w14:paraId="12695F43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6F783D7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72DA096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31A820F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1A058E82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6238BE7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35F069C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63178D46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24585E35" w14:textId="77777777" w:rsidTr="00DD11EF">
        <w:trPr>
          <w:trHeight w:val="181"/>
        </w:trPr>
        <w:tc>
          <w:tcPr>
            <w:tcW w:w="336" w:type="dxa"/>
          </w:tcPr>
          <w:p w14:paraId="522B7E06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698E8E69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1CFA3102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4536CB8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622BD86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4719F51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49DCF92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3D4F4009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1EDF1400" w14:textId="77777777" w:rsidTr="00DD11EF">
        <w:trPr>
          <w:trHeight w:val="181"/>
        </w:trPr>
        <w:tc>
          <w:tcPr>
            <w:tcW w:w="336" w:type="dxa"/>
          </w:tcPr>
          <w:p w14:paraId="6D22CEE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6B69325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3DBDF2B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3B15946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45EBDEA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04CAA53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6D2FCC1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5DB5B49F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6929AC3D" w14:textId="77777777" w:rsidTr="00DD11EF">
        <w:trPr>
          <w:trHeight w:val="181"/>
        </w:trPr>
        <w:tc>
          <w:tcPr>
            <w:tcW w:w="336" w:type="dxa"/>
          </w:tcPr>
          <w:p w14:paraId="6F0F0E7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2FAB4D4A" w14:textId="77777777" w:rsidR="00CA73F9" w:rsidRDefault="00CA73F9" w:rsidP="00DD11EF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r>
              <w:rPr>
                <w:sz w:val="16"/>
              </w:rPr>
              <w:t xml:space="preserve">ФСЗН </w:t>
            </w:r>
            <w:r>
              <w:rPr>
                <w:spacing w:val="-5"/>
                <w:sz w:val="16"/>
              </w:rPr>
              <w:t>25%</w:t>
            </w:r>
          </w:p>
        </w:tc>
        <w:tc>
          <w:tcPr>
            <w:tcW w:w="1121" w:type="dxa"/>
            <w:shd w:val="clear" w:color="auto" w:fill="FFFF00"/>
          </w:tcPr>
          <w:p w14:paraId="59C0EA2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58E46F1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4E871F79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30CF356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184199F3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27BBC2B7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05B29D77" w14:textId="77777777" w:rsidTr="00DD11EF">
        <w:trPr>
          <w:trHeight w:val="181"/>
        </w:trPr>
        <w:tc>
          <w:tcPr>
            <w:tcW w:w="336" w:type="dxa"/>
            <w:shd w:val="clear" w:color="auto" w:fill="D9D9D9"/>
          </w:tcPr>
          <w:p w14:paraId="7EC17E1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60103C8F" w14:textId="77777777" w:rsidR="00CA73F9" w:rsidRDefault="00CA73F9" w:rsidP="00DD11EF">
            <w:pPr>
              <w:pStyle w:val="TableParagraph"/>
              <w:spacing w:line="162" w:lineRule="exact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2"/>
                <w:sz w:val="16"/>
              </w:rPr>
              <w:t>Итого</w:t>
            </w:r>
            <w:proofErr w:type="spellEnd"/>
            <w:r>
              <w:rPr>
                <w:b/>
                <w:i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D9D9D9"/>
          </w:tcPr>
          <w:p w14:paraId="69F016EF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3AACB8A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0F3397E3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4956971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19EE121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5D399915" w14:textId="77777777" w:rsidR="00CA73F9" w:rsidRDefault="00CA73F9" w:rsidP="00DD11EF">
            <w:pPr>
              <w:pStyle w:val="TableParagraph"/>
              <w:spacing w:line="162" w:lineRule="exact"/>
              <w:ind w:left="34" w:right="3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0.00</w:t>
            </w:r>
          </w:p>
        </w:tc>
      </w:tr>
      <w:tr w:rsidR="00CA73F9" w14:paraId="753159F8" w14:textId="77777777" w:rsidTr="00DD11EF">
        <w:trPr>
          <w:trHeight w:val="181"/>
        </w:trPr>
        <w:tc>
          <w:tcPr>
            <w:tcW w:w="13369" w:type="dxa"/>
            <w:gridSpan w:val="8"/>
            <w:shd w:val="clear" w:color="auto" w:fill="F1DCDB"/>
          </w:tcPr>
          <w:p w14:paraId="304F81BF" w14:textId="77777777" w:rsidR="00CA73F9" w:rsidRDefault="00CA73F9" w:rsidP="00DD11EF">
            <w:pPr>
              <w:pStyle w:val="TableParagraph"/>
              <w:spacing w:line="162" w:lineRule="exact"/>
              <w:ind w:left="560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Административные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расходы</w:t>
            </w:r>
            <w:proofErr w:type="spellEnd"/>
          </w:p>
        </w:tc>
      </w:tr>
      <w:tr w:rsidR="00CA73F9" w14:paraId="4271CB74" w14:textId="77777777" w:rsidTr="00DD11EF">
        <w:trPr>
          <w:trHeight w:val="181"/>
        </w:trPr>
        <w:tc>
          <w:tcPr>
            <w:tcW w:w="336" w:type="dxa"/>
          </w:tcPr>
          <w:p w14:paraId="01557A4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4740C0F2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1A36E4E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46F725F7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12783E3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29F864E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3943DB5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B42883F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16F1842F" w14:textId="77777777" w:rsidTr="00DD11EF">
        <w:trPr>
          <w:trHeight w:val="181"/>
        </w:trPr>
        <w:tc>
          <w:tcPr>
            <w:tcW w:w="336" w:type="dxa"/>
          </w:tcPr>
          <w:p w14:paraId="2296F0A4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139A92B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2BFAD60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50F1FE8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6EBE19B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0DEC924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47B4E57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01D3019D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04346462" w14:textId="77777777" w:rsidTr="00DD11EF">
        <w:trPr>
          <w:trHeight w:val="181"/>
        </w:trPr>
        <w:tc>
          <w:tcPr>
            <w:tcW w:w="336" w:type="dxa"/>
          </w:tcPr>
          <w:p w14:paraId="4A68AFA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2D2698F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3CC62D24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19BEA4E2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41C82DA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378CE279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32D8FE4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499F6D64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72CE805B" w14:textId="77777777" w:rsidTr="00DD11EF">
        <w:trPr>
          <w:trHeight w:val="181"/>
        </w:trPr>
        <w:tc>
          <w:tcPr>
            <w:tcW w:w="336" w:type="dxa"/>
            <w:shd w:val="clear" w:color="auto" w:fill="D9D9D9"/>
          </w:tcPr>
          <w:p w14:paraId="68FBA8E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198C0462" w14:textId="77777777" w:rsidR="00CA73F9" w:rsidRDefault="00CA73F9" w:rsidP="00DD11EF">
            <w:pPr>
              <w:pStyle w:val="TableParagraph"/>
              <w:spacing w:line="162" w:lineRule="exact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2"/>
                <w:sz w:val="16"/>
              </w:rPr>
              <w:t>Итого</w:t>
            </w:r>
            <w:proofErr w:type="spellEnd"/>
            <w:r>
              <w:rPr>
                <w:b/>
                <w:i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D9D9D9"/>
          </w:tcPr>
          <w:p w14:paraId="2B90E23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704438A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043ED14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78EFBD5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20400BC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540F8783" w14:textId="77777777" w:rsidR="00CA73F9" w:rsidRDefault="00CA73F9" w:rsidP="00DD11EF">
            <w:pPr>
              <w:pStyle w:val="TableParagraph"/>
              <w:spacing w:line="162" w:lineRule="exact"/>
              <w:ind w:left="34" w:right="3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0.00</w:t>
            </w:r>
          </w:p>
        </w:tc>
      </w:tr>
      <w:tr w:rsidR="00CA73F9" w14:paraId="0105CE2D" w14:textId="77777777" w:rsidTr="00DD11EF">
        <w:trPr>
          <w:trHeight w:val="200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771F261B" w14:textId="77777777" w:rsidR="00CA73F9" w:rsidRDefault="00CA73F9" w:rsidP="00DD11EF">
            <w:pPr>
              <w:pStyle w:val="TableParagraph"/>
              <w:spacing w:before="8" w:line="173" w:lineRule="exact"/>
              <w:ind w:left="2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Категория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расхода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CA73F9" w14:paraId="1D2B7561" w14:textId="77777777" w:rsidTr="00DD11EF">
        <w:trPr>
          <w:trHeight w:val="181"/>
        </w:trPr>
        <w:tc>
          <w:tcPr>
            <w:tcW w:w="13369" w:type="dxa"/>
            <w:gridSpan w:val="8"/>
            <w:shd w:val="clear" w:color="auto" w:fill="DCE6F0"/>
          </w:tcPr>
          <w:p w14:paraId="56C34B4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73F9" w14:paraId="64F05EBA" w14:textId="77777777" w:rsidTr="00DD11EF">
        <w:trPr>
          <w:trHeight w:val="182"/>
        </w:trPr>
        <w:tc>
          <w:tcPr>
            <w:tcW w:w="336" w:type="dxa"/>
          </w:tcPr>
          <w:p w14:paraId="2742CAF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4871B043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4C83D334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784A5C1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57BABA69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318E3DD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38E81A7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3B4BC5CF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740EA6C8" w14:textId="77777777" w:rsidTr="00DD11EF">
        <w:trPr>
          <w:trHeight w:val="181"/>
        </w:trPr>
        <w:tc>
          <w:tcPr>
            <w:tcW w:w="336" w:type="dxa"/>
          </w:tcPr>
          <w:p w14:paraId="746EFF2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614059F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7CC8DD1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40D7365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1B4D7ACF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066D15B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21E5ED83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0CD575A3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4E77792B" w14:textId="77777777" w:rsidTr="00DD11EF">
        <w:trPr>
          <w:trHeight w:val="169"/>
        </w:trPr>
        <w:tc>
          <w:tcPr>
            <w:tcW w:w="336" w:type="dxa"/>
          </w:tcPr>
          <w:p w14:paraId="71214C2D" w14:textId="77777777" w:rsidR="00CA73F9" w:rsidRDefault="00CA73F9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2" w:type="dxa"/>
            <w:shd w:val="clear" w:color="auto" w:fill="FFFF00"/>
          </w:tcPr>
          <w:p w14:paraId="25744E90" w14:textId="77777777" w:rsidR="00CA73F9" w:rsidRDefault="00CA73F9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1" w:type="dxa"/>
            <w:shd w:val="clear" w:color="auto" w:fill="FFFF00"/>
          </w:tcPr>
          <w:p w14:paraId="79F6B9A9" w14:textId="77777777" w:rsidR="00CA73F9" w:rsidRDefault="00CA73F9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4" w:type="dxa"/>
            <w:shd w:val="clear" w:color="auto" w:fill="FFFF00"/>
          </w:tcPr>
          <w:p w14:paraId="093D6FF3" w14:textId="77777777" w:rsidR="00CA73F9" w:rsidRDefault="00CA73F9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8" w:type="dxa"/>
            <w:shd w:val="clear" w:color="auto" w:fill="FFFF00"/>
          </w:tcPr>
          <w:p w14:paraId="14FC71F4" w14:textId="77777777" w:rsidR="00CA73F9" w:rsidRDefault="00CA73F9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  <w:shd w:val="clear" w:color="auto" w:fill="FFFF00"/>
          </w:tcPr>
          <w:p w14:paraId="33AC6BB8" w14:textId="77777777" w:rsidR="00CA73F9" w:rsidRDefault="00CA73F9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shd w:val="clear" w:color="auto" w:fill="FFFF00"/>
          </w:tcPr>
          <w:p w14:paraId="78AD2FA8" w14:textId="77777777" w:rsidR="00CA73F9" w:rsidRDefault="00CA73F9" w:rsidP="00DD11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9" w:type="dxa"/>
          </w:tcPr>
          <w:p w14:paraId="270A3A9E" w14:textId="77777777" w:rsidR="00CA73F9" w:rsidRDefault="00CA73F9" w:rsidP="00DD11EF">
            <w:pPr>
              <w:pStyle w:val="TableParagraph"/>
              <w:spacing w:line="150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09960F03" w14:textId="77777777" w:rsidTr="00DD11EF">
        <w:trPr>
          <w:trHeight w:val="181"/>
        </w:trPr>
        <w:tc>
          <w:tcPr>
            <w:tcW w:w="336" w:type="dxa"/>
          </w:tcPr>
          <w:p w14:paraId="5870422F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65A7DD9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73EBCB0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37D7E292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701BC29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74052CF6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059AE15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21C47A57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74235D74" w14:textId="77777777" w:rsidTr="00DD11EF">
        <w:trPr>
          <w:trHeight w:val="181"/>
        </w:trPr>
        <w:tc>
          <w:tcPr>
            <w:tcW w:w="336" w:type="dxa"/>
            <w:shd w:val="clear" w:color="auto" w:fill="D9D9D9"/>
          </w:tcPr>
          <w:p w14:paraId="5CCA8A6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612D7B78" w14:textId="77777777" w:rsidR="00CA73F9" w:rsidRDefault="00CA73F9" w:rsidP="00DD11EF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Итого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D9D9D9"/>
          </w:tcPr>
          <w:p w14:paraId="28E69ECF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32673A79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3D3B148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1E8FD12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0E57383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431412D5" w14:textId="77777777" w:rsidR="00CA73F9" w:rsidRDefault="00CA73F9" w:rsidP="00DD11EF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CA73F9" w14:paraId="2214AF12" w14:textId="77777777" w:rsidTr="00DD11EF">
        <w:trPr>
          <w:trHeight w:val="181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0BC51072" w14:textId="77777777" w:rsidR="00CA73F9" w:rsidRDefault="00CA73F9" w:rsidP="00DD11EF">
            <w:pPr>
              <w:pStyle w:val="TableParagraph"/>
              <w:spacing w:line="162" w:lineRule="exact"/>
              <w:ind w:left="2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Категория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расхода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CA73F9" w14:paraId="54675B86" w14:textId="77777777" w:rsidTr="00DD11EF">
        <w:trPr>
          <w:trHeight w:val="229"/>
        </w:trPr>
        <w:tc>
          <w:tcPr>
            <w:tcW w:w="13369" w:type="dxa"/>
            <w:gridSpan w:val="8"/>
            <w:shd w:val="clear" w:color="auto" w:fill="DCE6F0"/>
          </w:tcPr>
          <w:p w14:paraId="0E8D0E39" w14:textId="77777777" w:rsidR="00CA73F9" w:rsidRDefault="00CA73F9" w:rsidP="00DD11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73F9" w14:paraId="30F79E37" w14:textId="77777777" w:rsidTr="00DD11EF">
        <w:trPr>
          <w:trHeight w:val="181"/>
        </w:trPr>
        <w:tc>
          <w:tcPr>
            <w:tcW w:w="336" w:type="dxa"/>
          </w:tcPr>
          <w:p w14:paraId="1C2F1413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5521E20F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0FEA4C64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2A81643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40EF0559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2CACFFF9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03E4C8B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AF5562B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2400C2FC" w14:textId="77777777" w:rsidTr="00DD11EF">
        <w:trPr>
          <w:trHeight w:val="181"/>
        </w:trPr>
        <w:tc>
          <w:tcPr>
            <w:tcW w:w="336" w:type="dxa"/>
          </w:tcPr>
          <w:p w14:paraId="267D81B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37E62C3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143BE313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58830B3F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3653445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33713F8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1A9FF9C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063E6DA3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25D28CF2" w14:textId="77777777" w:rsidTr="00DD11EF">
        <w:trPr>
          <w:trHeight w:val="181"/>
        </w:trPr>
        <w:tc>
          <w:tcPr>
            <w:tcW w:w="336" w:type="dxa"/>
          </w:tcPr>
          <w:p w14:paraId="4C44FCF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0DA8504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0D1CFD34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2C2A70F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733C4244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69C70DA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1464CA7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9B8138A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2801C039" w14:textId="77777777" w:rsidTr="00DD11EF">
        <w:trPr>
          <w:trHeight w:val="181"/>
        </w:trPr>
        <w:tc>
          <w:tcPr>
            <w:tcW w:w="336" w:type="dxa"/>
          </w:tcPr>
          <w:p w14:paraId="1975E47A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5ACAD783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32BAA976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3E03EAC9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3752EF7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03B9AF4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0585103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5CCC6313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20F4A513" w14:textId="77777777" w:rsidTr="00DD11EF">
        <w:trPr>
          <w:trHeight w:val="181"/>
        </w:trPr>
        <w:tc>
          <w:tcPr>
            <w:tcW w:w="336" w:type="dxa"/>
            <w:shd w:val="clear" w:color="auto" w:fill="D9D9D9"/>
          </w:tcPr>
          <w:p w14:paraId="663808E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0EBA3041" w14:textId="77777777" w:rsidR="00CA73F9" w:rsidRDefault="00CA73F9" w:rsidP="00DD11EF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Итого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D9D9D9"/>
          </w:tcPr>
          <w:p w14:paraId="17D9F92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2037B784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148809D7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41EE2A23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68D360E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103A2045" w14:textId="77777777" w:rsidR="00CA73F9" w:rsidRDefault="00CA73F9" w:rsidP="00DD11EF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CA73F9" w14:paraId="5A77E0FE" w14:textId="77777777" w:rsidTr="00DD11EF">
        <w:trPr>
          <w:trHeight w:val="181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646D919B" w14:textId="77777777" w:rsidR="00CA73F9" w:rsidRDefault="00CA73F9" w:rsidP="00DD11EF">
            <w:pPr>
              <w:pStyle w:val="TableParagraph"/>
              <w:spacing w:line="162" w:lineRule="exact"/>
              <w:ind w:left="2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Категория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расхода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CA73F9" w14:paraId="33B40D3E" w14:textId="77777777" w:rsidTr="00DD11EF">
        <w:trPr>
          <w:trHeight w:val="182"/>
        </w:trPr>
        <w:tc>
          <w:tcPr>
            <w:tcW w:w="13369" w:type="dxa"/>
            <w:gridSpan w:val="8"/>
            <w:shd w:val="clear" w:color="auto" w:fill="DCE6F0"/>
          </w:tcPr>
          <w:p w14:paraId="43FF4983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73F9" w14:paraId="60DD99C2" w14:textId="77777777" w:rsidTr="00DD11EF">
        <w:trPr>
          <w:trHeight w:val="181"/>
        </w:trPr>
        <w:tc>
          <w:tcPr>
            <w:tcW w:w="336" w:type="dxa"/>
          </w:tcPr>
          <w:p w14:paraId="1D6CD78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7394D48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2FAAC06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44A4C6A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0066B3B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7F093749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1F9AFA7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17883ECA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51685C4D" w14:textId="77777777" w:rsidTr="00DD11EF">
        <w:trPr>
          <w:trHeight w:val="181"/>
        </w:trPr>
        <w:tc>
          <w:tcPr>
            <w:tcW w:w="336" w:type="dxa"/>
          </w:tcPr>
          <w:p w14:paraId="3060812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0148125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44F50EB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084169C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5083D58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6CA46F64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7B52421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1DBF5D3B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016F0073" w14:textId="77777777" w:rsidTr="00DD11EF">
        <w:trPr>
          <w:trHeight w:val="181"/>
        </w:trPr>
        <w:tc>
          <w:tcPr>
            <w:tcW w:w="336" w:type="dxa"/>
          </w:tcPr>
          <w:p w14:paraId="2BA9D4D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2D56C792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7532FDD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4041C84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36AC054F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00547B2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440607CC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3665FB85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78602751" w14:textId="77777777" w:rsidTr="00DD11EF">
        <w:trPr>
          <w:trHeight w:val="181"/>
        </w:trPr>
        <w:tc>
          <w:tcPr>
            <w:tcW w:w="336" w:type="dxa"/>
          </w:tcPr>
          <w:p w14:paraId="1A70FB2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00"/>
          </w:tcPr>
          <w:p w14:paraId="7B606DB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FFF00"/>
          </w:tcPr>
          <w:p w14:paraId="3D5E3407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00"/>
          </w:tcPr>
          <w:p w14:paraId="61FEBC4B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00"/>
          </w:tcPr>
          <w:p w14:paraId="048A7B97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00"/>
          </w:tcPr>
          <w:p w14:paraId="4FB40A60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00"/>
          </w:tcPr>
          <w:p w14:paraId="48FED96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 w14:paraId="73E6CD55" w14:textId="77777777" w:rsidR="00CA73F9" w:rsidRDefault="00CA73F9" w:rsidP="00DD11EF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CA73F9" w14:paraId="088153CC" w14:textId="77777777" w:rsidTr="00DD11EF">
        <w:trPr>
          <w:trHeight w:val="181"/>
        </w:trPr>
        <w:tc>
          <w:tcPr>
            <w:tcW w:w="336" w:type="dxa"/>
            <w:shd w:val="clear" w:color="auto" w:fill="D9D9D9"/>
          </w:tcPr>
          <w:p w14:paraId="1BD14EE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D9D9D9"/>
          </w:tcPr>
          <w:p w14:paraId="47CDC7B8" w14:textId="77777777" w:rsidR="00CA73F9" w:rsidRDefault="00CA73F9" w:rsidP="00DD11EF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Итого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D9D9D9"/>
          </w:tcPr>
          <w:p w14:paraId="3C73ADB8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D9D9D9"/>
          </w:tcPr>
          <w:p w14:paraId="3CDC3772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9D9D9"/>
          </w:tcPr>
          <w:p w14:paraId="6747F4D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D9D9D9"/>
          </w:tcPr>
          <w:p w14:paraId="4E87DF0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D9D9D9"/>
          </w:tcPr>
          <w:p w14:paraId="4D84C97E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D9D9D9"/>
          </w:tcPr>
          <w:p w14:paraId="7A32C375" w14:textId="77777777" w:rsidR="00CA73F9" w:rsidRDefault="00CA73F9" w:rsidP="00DD11EF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CA73F9" w14:paraId="7A608E5E" w14:textId="77777777" w:rsidTr="00DD11EF">
        <w:trPr>
          <w:trHeight w:val="181"/>
        </w:trPr>
        <w:tc>
          <w:tcPr>
            <w:tcW w:w="13369" w:type="dxa"/>
            <w:gridSpan w:val="8"/>
            <w:tcBorders>
              <w:right w:val="nil"/>
            </w:tcBorders>
            <w:shd w:val="clear" w:color="auto" w:fill="F1DCDB"/>
          </w:tcPr>
          <w:p w14:paraId="647868FD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73F9" w14:paraId="059932FE" w14:textId="77777777" w:rsidTr="00DD11EF">
        <w:trPr>
          <w:trHeight w:val="181"/>
        </w:trPr>
        <w:tc>
          <w:tcPr>
            <w:tcW w:w="336" w:type="dxa"/>
            <w:shd w:val="clear" w:color="auto" w:fill="C4D69B"/>
          </w:tcPr>
          <w:p w14:paraId="6542B1E5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C4D69B"/>
          </w:tcPr>
          <w:p w14:paraId="4AAF80DF" w14:textId="77777777" w:rsidR="00CA73F9" w:rsidRDefault="00CA73F9" w:rsidP="00DD11EF">
            <w:pPr>
              <w:pStyle w:val="TableParagraph"/>
              <w:spacing w:line="16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Всего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1121" w:type="dxa"/>
            <w:shd w:val="clear" w:color="auto" w:fill="C4D69B"/>
          </w:tcPr>
          <w:p w14:paraId="49EFCD51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C4D69B"/>
          </w:tcPr>
          <w:p w14:paraId="0FA48242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C4D69B"/>
          </w:tcPr>
          <w:p w14:paraId="3525CBAF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C4D69B"/>
          </w:tcPr>
          <w:p w14:paraId="0603CAC6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C4D69B"/>
          </w:tcPr>
          <w:p w14:paraId="5A86CB5F" w14:textId="77777777" w:rsidR="00CA73F9" w:rsidRDefault="00CA73F9" w:rsidP="00DD11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C4D69B"/>
          </w:tcPr>
          <w:p w14:paraId="0034D342" w14:textId="77777777" w:rsidR="00CA73F9" w:rsidRDefault="00CA73F9" w:rsidP="00DD11EF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  <w:tr w:rsidR="00CA73F9" w14:paraId="7C978271" w14:textId="77777777" w:rsidTr="00CA73F9">
        <w:trPr>
          <w:trHeight w:val="181"/>
        </w:trPr>
        <w:tc>
          <w:tcPr>
            <w:tcW w:w="336" w:type="dxa"/>
            <w:shd w:val="clear" w:color="auto" w:fill="FFFFFF" w:themeFill="background1"/>
          </w:tcPr>
          <w:p w14:paraId="552BA26D" w14:textId="77777777" w:rsidR="00CA73F9" w:rsidRDefault="00CA73F9" w:rsidP="00CA73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2" w:type="dxa"/>
            <w:shd w:val="clear" w:color="auto" w:fill="FFFFFF" w:themeFill="background1"/>
          </w:tcPr>
          <w:p w14:paraId="06032012" w14:textId="76C323B7" w:rsidR="00CA73F9" w:rsidRDefault="00CA73F9" w:rsidP="00CA73F9">
            <w:pPr>
              <w:pStyle w:val="TableParagraph"/>
              <w:spacing w:line="162" w:lineRule="exact"/>
              <w:ind w:left="30"/>
              <w:rPr>
                <w:b/>
                <w:spacing w:val="-2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73E28EE" wp14:editId="66B4F944">
                      <wp:simplePos x="0" y="0"/>
                      <wp:positionH relativeFrom="column">
                        <wp:posOffset>633995</wp:posOffset>
                      </wp:positionH>
                      <wp:positionV relativeFrom="paragraph">
                        <wp:posOffset>104340</wp:posOffset>
                      </wp:positionV>
                      <wp:extent cx="101600" cy="6985"/>
                      <wp:effectExtent l="0" t="0" r="0" b="0"/>
                      <wp:wrapNone/>
                      <wp:docPr id="1068251170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6985"/>
                                <a:chOff x="0" y="0"/>
                                <a:chExt cx="101600" cy="6985"/>
                              </a:xfrm>
                            </wpg:grpSpPr>
                            <wps:wsp>
                              <wps:cNvPr id="671226048" name="Graphic 2"/>
                              <wps:cNvSpPr/>
                              <wps:spPr>
                                <a:xfrm>
                                  <a:off x="0" y="3315"/>
                                  <a:ext cx="10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>
                                      <a:moveTo>
                                        <a:pt x="0" y="0"/>
                                      </a:moveTo>
                                      <a:lnTo>
                                        <a:pt x="101193" y="0"/>
                                      </a:lnTo>
                                    </a:path>
                                  </a:pathLst>
                                </a:custGeom>
                                <a:ln w="6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E3983" id="Группа 1" o:spid="_x0000_s1026" style="position:absolute;margin-left:49.9pt;margin-top:8.2pt;width:8pt;height:.55pt;z-index:-251655168;mso-wrap-distance-left:0;mso-wrap-distance-right:0" coordsize="10160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">
                      <v:shape id="Graphic 2" o:spid="_x0000_s1027" style="position:absolute;top:3315;width:101600;height:1270;visibility:visible;mso-wrap-style:square;v-text-anchor:top" coordsize="10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" path="m,l101193,e" filled="f" strokeweight=".18417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6"/>
              </w:rPr>
              <w:t>Услуги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банка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%</w:t>
            </w:r>
            <w:proofErr w:type="gramEnd"/>
            <w:r>
              <w:rPr>
                <w:spacing w:val="-5"/>
                <w:sz w:val="16"/>
              </w:rPr>
              <w:t>)</w:t>
            </w:r>
          </w:p>
        </w:tc>
        <w:tc>
          <w:tcPr>
            <w:tcW w:w="1121" w:type="dxa"/>
            <w:shd w:val="clear" w:color="auto" w:fill="FFFFFF" w:themeFill="background1"/>
          </w:tcPr>
          <w:p w14:paraId="40F1F84E" w14:textId="77777777" w:rsidR="00CA73F9" w:rsidRDefault="00CA73F9" w:rsidP="00CA73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14:paraId="1DCF90CB" w14:textId="77777777" w:rsidR="00CA73F9" w:rsidRDefault="00CA73F9" w:rsidP="00CA73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3EF28806" w14:textId="77777777" w:rsidR="00CA73F9" w:rsidRDefault="00CA73F9" w:rsidP="00CA73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79592492" w14:textId="77777777" w:rsidR="00CA73F9" w:rsidRDefault="00CA73F9" w:rsidP="00CA73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14:paraId="6BDCDF6F" w14:textId="77777777" w:rsidR="00CA73F9" w:rsidRDefault="00CA73F9" w:rsidP="00CA73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1374A2D5" w14:textId="68A5FE1A" w:rsidR="00CA73F9" w:rsidRDefault="00CA73F9" w:rsidP="00CA73F9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0.00</w:t>
            </w:r>
          </w:p>
        </w:tc>
      </w:tr>
      <w:tr w:rsidR="00CA73F9" w14:paraId="3926C659" w14:textId="77777777" w:rsidTr="00BD53CC">
        <w:trPr>
          <w:trHeight w:val="181"/>
        </w:trPr>
        <w:tc>
          <w:tcPr>
            <w:tcW w:w="336" w:type="dxa"/>
            <w:shd w:val="clear" w:color="auto" w:fill="C4D69B"/>
          </w:tcPr>
          <w:p w14:paraId="7ECB6032" w14:textId="77777777" w:rsidR="00CA73F9" w:rsidRDefault="00CA73F9" w:rsidP="00CA73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34" w:type="dxa"/>
            <w:gridSpan w:val="6"/>
            <w:shd w:val="clear" w:color="auto" w:fill="C4D69B"/>
          </w:tcPr>
          <w:p w14:paraId="2FE9FA2D" w14:textId="7C3386BB" w:rsidR="00CA73F9" w:rsidRPr="00CA73F9" w:rsidRDefault="00CA73F9" w:rsidP="00CA73F9">
            <w:pPr>
              <w:pStyle w:val="TableParagraph"/>
              <w:rPr>
                <w:rFonts w:ascii="Times New Roman"/>
                <w:sz w:val="12"/>
                <w:lang w:val="ru-RU"/>
              </w:rPr>
            </w:pPr>
            <w:r w:rsidRPr="00CA73F9">
              <w:rPr>
                <w:b/>
                <w:sz w:val="16"/>
                <w:lang w:val="ru-RU"/>
              </w:rPr>
              <w:t>Всего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CA73F9">
              <w:rPr>
                <w:b/>
                <w:sz w:val="16"/>
                <w:lang w:val="ru-RU"/>
              </w:rPr>
              <w:t>проектные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CA73F9">
              <w:rPr>
                <w:b/>
                <w:sz w:val="16"/>
                <w:lang w:val="ru-RU"/>
              </w:rPr>
              <w:t>расходы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CA73F9">
              <w:rPr>
                <w:b/>
                <w:sz w:val="16"/>
                <w:lang w:val="ru-RU"/>
              </w:rPr>
              <w:t>на</w:t>
            </w:r>
            <w:r w:rsidRPr="00CA73F9">
              <w:rPr>
                <w:b/>
                <w:spacing w:val="-2"/>
                <w:sz w:val="16"/>
                <w:lang w:val="ru-RU"/>
              </w:rPr>
              <w:t xml:space="preserve"> деятельность</w:t>
            </w:r>
          </w:p>
        </w:tc>
        <w:tc>
          <w:tcPr>
            <w:tcW w:w="1999" w:type="dxa"/>
            <w:shd w:val="clear" w:color="auto" w:fill="C4D69B"/>
          </w:tcPr>
          <w:p w14:paraId="3E2F56EE" w14:textId="16DE1853" w:rsidR="00CA73F9" w:rsidRDefault="00CA73F9" w:rsidP="00CA73F9">
            <w:pPr>
              <w:pStyle w:val="TableParagraph"/>
              <w:spacing w:line="162" w:lineRule="exact"/>
              <w:ind w:left="34" w:right="2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0.00</w:t>
            </w:r>
          </w:p>
        </w:tc>
      </w:tr>
    </w:tbl>
    <w:p w14:paraId="6145ED99" w14:textId="77777777" w:rsidR="00CA73F9" w:rsidRDefault="00CA73F9" w:rsidP="00CA73F9">
      <w:pPr>
        <w:spacing w:line="162" w:lineRule="exact"/>
        <w:rPr>
          <w:sz w:val="16"/>
        </w:rPr>
        <w:sectPr w:rsidR="00CA73F9" w:rsidSect="00CA73F9">
          <w:pgSz w:w="15840" w:h="12240" w:orient="landscape"/>
          <w:pgMar w:top="426" w:right="1320" w:bottom="709" w:left="920" w:header="720" w:footer="720" w:gutter="0"/>
          <w:cols w:space="720"/>
        </w:sectPr>
      </w:pPr>
    </w:p>
    <w:p w14:paraId="52B8FF0D" w14:textId="77777777" w:rsidR="00CA73F9" w:rsidRDefault="00CA73F9" w:rsidP="00CA73F9">
      <w:pPr>
        <w:spacing w:before="22"/>
        <w:rPr>
          <w:rFonts w:ascii="Times New Roman"/>
          <w:sz w:val="20"/>
        </w:rPr>
      </w:pPr>
    </w:p>
    <w:p w14:paraId="757165F6" w14:textId="77777777" w:rsidR="00CA73F9" w:rsidRDefault="00CA73F9" w:rsidP="00CA73F9"/>
    <w:p w14:paraId="6BE2ED7C" w14:textId="77777777" w:rsidR="00424E08" w:rsidRPr="00424E08" w:rsidRDefault="00424E08" w:rsidP="0056129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424E08" w:rsidRPr="00424E08">
      <w:pgSz w:w="15840" w:h="12240" w:orient="landscape"/>
      <w:pgMar w:top="1380" w:right="1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B26"/>
    <w:multiLevelType w:val="hybridMultilevel"/>
    <w:tmpl w:val="F5E0571C"/>
    <w:lvl w:ilvl="0" w:tplc="8D36E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20F"/>
    <w:multiLevelType w:val="hybridMultilevel"/>
    <w:tmpl w:val="F4EA71A6"/>
    <w:lvl w:ilvl="0" w:tplc="D1F67F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58D"/>
    <w:multiLevelType w:val="hybridMultilevel"/>
    <w:tmpl w:val="0570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0E9F"/>
    <w:multiLevelType w:val="hybridMultilevel"/>
    <w:tmpl w:val="56BAA3A6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5634"/>
    <w:multiLevelType w:val="hybridMultilevel"/>
    <w:tmpl w:val="605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22895"/>
    <w:multiLevelType w:val="hybridMultilevel"/>
    <w:tmpl w:val="21B46B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C2157"/>
    <w:multiLevelType w:val="hybridMultilevel"/>
    <w:tmpl w:val="F1829C56"/>
    <w:lvl w:ilvl="0" w:tplc="8D36E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678B"/>
    <w:multiLevelType w:val="hybridMultilevel"/>
    <w:tmpl w:val="F9D4D956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24F513A6"/>
    <w:multiLevelType w:val="hybridMultilevel"/>
    <w:tmpl w:val="0B74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7412"/>
    <w:multiLevelType w:val="hybridMultilevel"/>
    <w:tmpl w:val="B492E976"/>
    <w:lvl w:ilvl="0" w:tplc="D9008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F1427"/>
    <w:multiLevelType w:val="multilevel"/>
    <w:tmpl w:val="A3E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17A76"/>
    <w:multiLevelType w:val="hybridMultilevel"/>
    <w:tmpl w:val="F10A9242"/>
    <w:lvl w:ilvl="0" w:tplc="8D36E2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40570"/>
    <w:multiLevelType w:val="hybridMultilevel"/>
    <w:tmpl w:val="339C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7E8F"/>
    <w:multiLevelType w:val="hybridMultilevel"/>
    <w:tmpl w:val="33406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4484"/>
    <w:multiLevelType w:val="hybridMultilevel"/>
    <w:tmpl w:val="65B4042A"/>
    <w:lvl w:ilvl="0" w:tplc="3884757A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A1ED5"/>
    <w:multiLevelType w:val="hybridMultilevel"/>
    <w:tmpl w:val="63C2945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7E59BD"/>
    <w:multiLevelType w:val="hybridMultilevel"/>
    <w:tmpl w:val="0B6C8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275B"/>
    <w:multiLevelType w:val="hybridMultilevel"/>
    <w:tmpl w:val="2F4024CA"/>
    <w:lvl w:ilvl="0" w:tplc="E8D23F14">
      <w:start w:val="1"/>
      <w:numFmt w:val="bullet"/>
      <w:lvlText w:val="·"/>
      <w:lvlJc w:val="left"/>
      <w:pPr>
        <w:ind w:left="862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C559A"/>
    <w:multiLevelType w:val="hybridMultilevel"/>
    <w:tmpl w:val="F5B0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23846"/>
    <w:multiLevelType w:val="hybridMultilevel"/>
    <w:tmpl w:val="88545EA0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90018"/>
    <w:multiLevelType w:val="hybridMultilevel"/>
    <w:tmpl w:val="75A23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F6EE2"/>
    <w:multiLevelType w:val="hybridMultilevel"/>
    <w:tmpl w:val="5CAC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213F7"/>
    <w:multiLevelType w:val="hybridMultilevel"/>
    <w:tmpl w:val="44C6DF04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C5C6606"/>
    <w:multiLevelType w:val="hybridMultilevel"/>
    <w:tmpl w:val="A50099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93AD1"/>
    <w:multiLevelType w:val="hybridMultilevel"/>
    <w:tmpl w:val="297A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B023B"/>
    <w:multiLevelType w:val="hybridMultilevel"/>
    <w:tmpl w:val="70AE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62C77"/>
    <w:multiLevelType w:val="hybridMultilevel"/>
    <w:tmpl w:val="21B46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6380B"/>
    <w:multiLevelType w:val="multilevel"/>
    <w:tmpl w:val="62A0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54888790">
    <w:abstractNumId w:val="27"/>
  </w:num>
  <w:num w:numId="2" w16cid:durableId="1317026412">
    <w:abstractNumId w:val="21"/>
  </w:num>
  <w:num w:numId="3" w16cid:durableId="231234084">
    <w:abstractNumId w:val="24"/>
  </w:num>
  <w:num w:numId="4" w16cid:durableId="1263807075">
    <w:abstractNumId w:val="18"/>
  </w:num>
  <w:num w:numId="5" w16cid:durableId="1648778153">
    <w:abstractNumId w:val="4"/>
  </w:num>
  <w:num w:numId="6" w16cid:durableId="586959548">
    <w:abstractNumId w:val="28"/>
  </w:num>
  <w:num w:numId="7" w16cid:durableId="289748478">
    <w:abstractNumId w:val="20"/>
  </w:num>
  <w:num w:numId="8" w16cid:durableId="524368108">
    <w:abstractNumId w:val="11"/>
  </w:num>
  <w:num w:numId="9" w16cid:durableId="1870605983">
    <w:abstractNumId w:val="34"/>
  </w:num>
  <w:num w:numId="10" w16cid:durableId="2107113840">
    <w:abstractNumId w:val="15"/>
  </w:num>
  <w:num w:numId="11" w16cid:durableId="932932004">
    <w:abstractNumId w:val="1"/>
  </w:num>
  <w:num w:numId="12" w16cid:durableId="191307358">
    <w:abstractNumId w:val="33"/>
  </w:num>
  <w:num w:numId="13" w16cid:durableId="583953526">
    <w:abstractNumId w:val="25"/>
  </w:num>
  <w:num w:numId="14" w16cid:durableId="965769996">
    <w:abstractNumId w:val="16"/>
  </w:num>
  <w:num w:numId="15" w16cid:durableId="1682125490">
    <w:abstractNumId w:val="10"/>
  </w:num>
  <w:num w:numId="16" w16cid:durableId="2038847540">
    <w:abstractNumId w:val="3"/>
  </w:num>
  <w:num w:numId="17" w16cid:durableId="619535910">
    <w:abstractNumId w:val="5"/>
  </w:num>
  <w:num w:numId="18" w16cid:durableId="348724711">
    <w:abstractNumId w:val="35"/>
  </w:num>
  <w:num w:numId="19" w16cid:durableId="1306471619">
    <w:abstractNumId w:val="22"/>
  </w:num>
  <w:num w:numId="20" w16cid:durableId="878905691">
    <w:abstractNumId w:val="19"/>
  </w:num>
  <w:num w:numId="21" w16cid:durableId="806900974">
    <w:abstractNumId w:val="15"/>
  </w:num>
  <w:num w:numId="22" w16cid:durableId="562645323">
    <w:abstractNumId w:val="15"/>
  </w:num>
  <w:num w:numId="23" w16cid:durableId="1071122999">
    <w:abstractNumId w:val="13"/>
  </w:num>
  <w:num w:numId="24" w16cid:durableId="1217856610">
    <w:abstractNumId w:val="15"/>
  </w:num>
  <w:num w:numId="25" w16cid:durableId="983434060">
    <w:abstractNumId w:val="12"/>
  </w:num>
  <w:num w:numId="26" w16cid:durableId="58022260">
    <w:abstractNumId w:val="2"/>
  </w:num>
  <w:num w:numId="27" w16cid:durableId="1844010954">
    <w:abstractNumId w:val="0"/>
  </w:num>
  <w:num w:numId="28" w16cid:durableId="643782038">
    <w:abstractNumId w:val="7"/>
  </w:num>
  <w:num w:numId="29" w16cid:durableId="1922256466">
    <w:abstractNumId w:val="14"/>
  </w:num>
  <w:num w:numId="30" w16cid:durableId="1579437010">
    <w:abstractNumId w:val="29"/>
  </w:num>
  <w:num w:numId="31" w16cid:durableId="1949004889">
    <w:abstractNumId w:val="23"/>
  </w:num>
  <w:num w:numId="32" w16cid:durableId="881595056">
    <w:abstractNumId w:val="8"/>
  </w:num>
  <w:num w:numId="33" w16cid:durableId="1220241316">
    <w:abstractNumId w:val="17"/>
  </w:num>
  <w:num w:numId="34" w16cid:durableId="351614763">
    <w:abstractNumId w:val="15"/>
  </w:num>
  <w:num w:numId="35" w16cid:durableId="1467501861">
    <w:abstractNumId w:val="30"/>
  </w:num>
  <w:num w:numId="36" w16cid:durableId="2053846775">
    <w:abstractNumId w:val="31"/>
  </w:num>
  <w:num w:numId="37" w16cid:durableId="1110007875">
    <w:abstractNumId w:val="9"/>
  </w:num>
  <w:num w:numId="38" w16cid:durableId="1933930931">
    <w:abstractNumId w:val="26"/>
  </w:num>
  <w:num w:numId="39" w16cid:durableId="971329335">
    <w:abstractNumId w:val="32"/>
  </w:num>
  <w:num w:numId="40" w16cid:durableId="25266908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0029"/>
    <w:rsid w:val="000104A6"/>
    <w:rsid w:val="00011297"/>
    <w:rsid w:val="00015D9C"/>
    <w:rsid w:val="00017D17"/>
    <w:rsid w:val="00030F3E"/>
    <w:rsid w:val="00035C09"/>
    <w:rsid w:val="00040C7B"/>
    <w:rsid w:val="00042D7E"/>
    <w:rsid w:val="0004585B"/>
    <w:rsid w:val="0004681D"/>
    <w:rsid w:val="000534EA"/>
    <w:rsid w:val="0009178E"/>
    <w:rsid w:val="0009223B"/>
    <w:rsid w:val="00093A43"/>
    <w:rsid w:val="00096CD9"/>
    <w:rsid w:val="000A3D36"/>
    <w:rsid w:val="000B141B"/>
    <w:rsid w:val="000B6008"/>
    <w:rsid w:val="000B660F"/>
    <w:rsid w:val="000B787C"/>
    <w:rsid w:val="000C0D41"/>
    <w:rsid w:val="000C7AF7"/>
    <w:rsid w:val="000E42B8"/>
    <w:rsid w:val="000E4721"/>
    <w:rsid w:val="000F6790"/>
    <w:rsid w:val="000F67AD"/>
    <w:rsid w:val="00100B29"/>
    <w:rsid w:val="00100B2C"/>
    <w:rsid w:val="001041B0"/>
    <w:rsid w:val="00110824"/>
    <w:rsid w:val="001168C8"/>
    <w:rsid w:val="00121E41"/>
    <w:rsid w:val="00124A27"/>
    <w:rsid w:val="00130622"/>
    <w:rsid w:val="0013576F"/>
    <w:rsid w:val="00152FC6"/>
    <w:rsid w:val="001546E0"/>
    <w:rsid w:val="00155751"/>
    <w:rsid w:val="001827FC"/>
    <w:rsid w:val="001836CD"/>
    <w:rsid w:val="001841F8"/>
    <w:rsid w:val="001870D8"/>
    <w:rsid w:val="001A208D"/>
    <w:rsid w:val="001A293D"/>
    <w:rsid w:val="001B0F92"/>
    <w:rsid w:val="001B3FE8"/>
    <w:rsid w:val="001C6A86"/>
    <w:rsid w:val="001D2001"/>
    <w:rsid w:val="001D6E55"/>
    <w:rsid w:val="001E1264"/>
    <w:rsid w:val="001E13FC"/>
    <w:rsid w:val="001E51EF"/>
    <w:rsid w:val="001F1DFD"/>
    <w:rsid w:val="001F5A77"/>
    <w:rsid w:val="00206FC6"/>
    <w:rsid w:val="0021609E"/>
    <w:rsid w:val="00216E00"/>
    <w:rsid w:val="002359C1"/>
    <w:rsid w:val="00235DB3"/>
    <w:rsid w:val="00236E94"/>
    <w:rsid w:val="0024194F"/>
    <w:rsid w:val="00246376"/>
    <w:rsid w:val="00247E77"/>
    <w:rsid w:val="002522EA"/>
    <w:rsid w:val="002542BD"/>
    <w:rsid w:val="002735DA"/>
    <w:rsid w:val="00283271"/>
    <w:rsid w:val="0029163C"/>
    <w:rsid w:val="002938A0"/>
    <w:rsid w:val="002B6B33"/>
    <w:rsid w:val="002C17EF"/>
    <w:rsid w:val="002C23F3"/>
    <w:rsid w:val="002F14E9"/>
    <w:rsid w:val="00301296"/>
    <w:rsid w:val="00305CB6"/>
    <w:rsid w:val="00314061"/>
    <w:rsid w:val="00326F37"/>
    <w:rsid w:val="00340F1E"/>
    <w:rsid w:val="00357B30"/>
    <w:rsid w:val="00370A15"/>
    <w:rsid w:val="003760DD"/>
    <w:rsid w:val="0038167F"/>
    <w:rsid w:val="003840AA"/>
    <w:rsid w:val="00391B1C"/>
    <w:rsid w:val="00397495"/>
    <w:rsid w:val="003A0582"/>
    <w:rsid w:val="003B32EE"/>
    <w:rsid w:val="003B6A28"/>
    <w:rsid w:val="003C456A"/>
    <w:rsid w:val="003D5EE9"/>
    <w:rsid w:val="003E612D"/>
    <w:rsid w:val="003F57BA"/>
    <w:rsid w:val="003F5ED8"/>
    <w:rsid w:val="003F6B77"/>
    <w:rsid w:val="00417DE6"/>
    <w:rsid w:val="0042019E"/>
    <w:rsid w:val="00423C82"/>
    <w:rsid w:val="00424E08"/>
    <w:rsid w:val="004305D6"/>
    <w:rsid w:val="00434AFD"/>
    <w:rsid w:val="00442B4D"/>
    <w:rsid w:val="0045059B"/>
    <w:rsid w:val="004510C3"/>
    <w:rsid w:val="004518AF"/>
    <w:rsid w:val="004538A0"/>
    <w:rsid w:val="00467CB5"/>
    <w:rsid w:val="00471006"/>
    <w:rsid w:val="0047113C"/>
    <w:rsid w:val="00481343"/>
    <w:rsid w:val="00491585"/>
    <w:rsid w:val="004919DF"/>
    <w:rsid w:val="004931B5"/>
    <w:rsid w:val="004944E7"/>
    <w:rsid w:val="004A3553"/>
    <w:rsid w:val="004A3C0D"/>
    <w:rsid w:val="004B3D68"/>
    <w:rsid w:val="004B77EB"/>
    <w:rsid w:val="004C1142"/>
    <w:rsid w:val="004C2E30"/>
    <w:rsid w:val="004C6F7C"/>
    <w:rsid w:val="004C6FB6"/>
    <w:rsid w:val="004D216C"/>
    <w:rsid w:val="004E0A08"/>
    <w:rsid w:val="004F1323"/>
    <w:rsid w:val="004F34CA"/>
    <w:rsid w:val="004F45A2"/>
    <w:rsid w:val="004F7A39"/>
    <w:rsid w:val="00513621"/>
    <w:rsid w:val="00517429"/>
    <w:rsid w:val="00523E2E"/>
    <w:rsid w:val="0053152C"/>
    <w:rsid w:val="0056129E"/>
    <w:rsid w:val="0057050E"/>
    <w:rsid w:val="005724D0"/>
    <w:rsid w:val="00574F5F"/>
    <w:rsid w:val="00592EC2"/>
    <w:rsid w:val="005A6481"/>
    <w:rsid w:val="005A71C6"/>
    <w:rsid w:val="005B1F16"/>
    <w:rsid w:val="005D0353"/>
    <w:rsid w:val="005E3A00"/>
    <w:rsid w:val="005E5888"/>
    <w:rsid w:val="005F5C4F"/>
    <w:rsid w:val="005F6631"/>
    <w:rsid w:val="00600B46"/>
    <w:rsid w:val="00602B4C"/>
    <w:rsid w:val="0060399E"/>
    <w:rsid w:val="00606FBE"/>
    <w:rsid w:val="0060724A"/>
    <w:rsid w:val="00613882"/>
    <w:rsid w:val="0061503B"/>
    <w:rsid w:val="006203A0"/>
    <w:rsid w:val="006263BE"/>
    <w:rsid w:val="00634C44"/>
    <w:rsid w:val="006358A1"/>
    <w:rsid w:val="00637147"/>
    <w:rsid w:val="0064196C"/>
    <w:rsid w:val="00642CEA"/>
    <w:rsid w:val="0064468A"/>
    <w:rsid w:val="006559DE"/>
    <w:rsid w:val="006610E4"/>
    <w:rsid w:val="00662AAC"/>
    <w:rsid w:val="006710A2"/>
    <w:rsid w:val="00676BF2"/>
    <w:rsid w:val="00685013"/>
    <w:rsid w:val="0069302E"/>
    <w:rsid w:val="00697E4A"/>
    <w:rsid w:val="006A4178"/>
    <w:rsid w:val="006A6A3C"/>
    <w:rsid w:val="006B4701"/>
    <w:rsid w:val="006C2C03"/>
    <w:rsid w:val="006C479D"/>
    <w:rsid w:val="006E0984"/>
    <w:rsid w:val="006E68C3"/>
    <w:rsid w:val="006E6A71"/>
    <w:rsid w:val="006F67AA"/>
    <w:rsid w:val="007030BF"/>
    <w:rsid w:val="00721C76"/>
    <w:rsid w:val="00724E14"/>
    <w:rsid w:val="00732767"/>
    <w:rsid w:val="00740FA3"/>
    <w:rsid w:val="007415F5"/>
    <w:rsid w:val="00741A19"/>
    <w:rsid w:val="00750ABE"/>
    <w:rsid w:val="007704A4"/>
    <w:rsid w:val="00784BD8"/>
    <w:rsid w:val="0078611D"/>
    <w:rsid w:val="00794645"/>
    <w:rsid w:val="007B22DA"/>
    <w:rsid w:val="007D1E77"/>
    <w:rsid w:val="007D70C0"/>
    <w:rsid w:val="007E1123"/>
    <w:rsid w:val="007E1895"/>
    <w:rsid w:val="007E730B"/>
    <w:rsid w:val="007F275A"/>
    <w:rsid w:val="007F5E67"/>
    <w:rsid w:val="00802C74"/>
    <w:rsid w:val="00811F62"/>
    <w:rsid w:val="00812FED"/>
    <w:rsid w:val="00816F01"/>
    <w:rsid w:val="00825952"/>
    <w:rsid w:val="00830213"/>
    <w:rsid w:val="00830C82"/>
    <w:rsid w:val="00842576"/>
    <w:rsid w:val="008507CA"/>
    <w:rsid w:val="00875CE1"/>
    <w:rsid w:val="00892655"/>
    <w:rsid w:val="008A31F1"/>
    <w:rsid w:val="008A7C4E"/>
    <w:rsid w:val="008B7616"/>
    <w:rsid w:val="008D02FA"/>
    <w:rsid w:val="008D2CD0"/>
    <w:rsid w:val="008D666D"/>
    <w:rsid w:val="008E3531"/>
    <w:rsid w:val="008E3E47"/>
    <w:rsid w:val="008F4AD0"/>
    <w:rsid w:val="008F5A27"/>
    <w:rsid w:val="008F5C2D"/>
    <w:rsid w:val="009027FF"/>
    <w:rsid w:val="009047C2"/>
    <w:rsid w:val="00912935"/>
    <w:rsid w:val="00916307"/>
    <w:rsid w:val="0091734B"/>
    <w:rsid w:val="00917E5B"/>
    <w:rsid w:val="00920A6F"/>
    <w:rsid w:val="00924608"/>
    <w:rsid w:val="00924A2C"/>
    <w:rsid w:val="00925C86"/>
    <w:rsid w:val="009313AD"/>
    <w:rsid w:val="0095450E"/>
    <w:rsid w:val="009669F0"/>
    <w:rsid w:val="00983D4D"/>
    <w:rsid w:val="00990BF6"/>
    <w:rsid w:val="0099125D"/>
    <w:rsid w:val="009B1AE0"/>
    <w:rsid w:val="009B6959"/>
    <w:rsid w:val="009B6D27"/>
    <w:rsid w:val="009B7B65"/>
    <w:rsid w:val="009C5DB1"/>
    <w:rsid w:val="009D1895"/>
    <w:rsid w:val="009F21D0"/>
    <w:rsid w:val="009F65B9"/>
    <w:rsid w:val="00A06DB2"/>
    <w:rsid w:val="00A13F34"/>
    <w:rsid w:val="00A26EEB"/>
    <w:rsid w:val="00A33181"/>
    <w:rsid w:val="00A36D77"/>
    <w:rsid w:val="00A52395"/>
    <w:rsid w:val="00A61F1F"/>
    <w:rsid w:val="00A636FE"/>
    <w:rsid w:val="00A65D82"/>
    <w:rsid w:val="00A7223A"/>
    <w:rsid w:val="00A8026D"/>
    <w:rsid w:val="00A80DDD"/>
    <w:rsid w:val="00A8644B"/>
    <w:rsid w:val="00AB4AB6"/>
    <w:rsid w:val="00AB7D3F"/>
    <w:rsid w:val="00AC0BEF"/>
    <w:rsid w:val="00AC75F7"/>
    <w:rsid w:val="00AD4A3D"/>
    <w:rsid w:val="00AE3487"/>
    <w:rsid w:val="00AF2F89"/>
    <w:rsid w:val="00AF5386"/>
    <w:rsid w:val="00AF7603"/>
    <w:rsid w:val="00AF7D62"/>
    <w:rsid w:val="00B10BC0"/>
    <w:rsid w:val="00B12053"/>
    <w:rsid w:val="00B20324"/>
    <w:rsid w:val="00B401DE"/>
    <w:rsid w:val="00B45036"/>
    <w:rsid w:val="00B45166"/>
    <w:rsid w:val="00B50876"/>
    <w:rsid w:val="00B53D4E"/>
    <w:rsid w:val="00B5666B"/>
    <w:rsid w:val="00B61955"/>
    <w:rsid w:val="00B7137D"/>
    <w:rsid w:val="00B76BDF"/>
    <w:rsid w:val="00B80C5F"/>
    <w:rsid w:val="00B81AB0"/>
    <w:rsid w:val="00B83101"/>
    <w:rsid w:val="00B83572"/>
    <w:rsid w:val="00BA0579"/>
    <w:rsid w:val="00BB0C95"/>
    <w:rsid w:val="00BB2708"/>
    <w:rsid w:val="00BB69E8"/>
    <w:rsid w:val="00BB7DDA"/>
    <w:rsid w:val="00BC7046"/>
    <w:rsid w:val="00BD2F99"/>
    <w:rsid w:val="00BD45D6"/>
    <w:rsid w:val="00BD5667"/>
    <w:rsid w:val="00BE1DDA"/>
    <w:rsid w:val="00BE68F3"/>
    <w:rsid w:val="00BF20EB"/>
    <w:rsid w:val="00BF508B"/>
    <w:rsid w:val="00C02409"/>
    <w:rsid w:val="00C03913"/>
    <w:rsid w:val="00C051FC"/>
    <w:rsid w:val="00C13C39"/>
    <w:rsid w:val="00C161EB"/>
    <w:rsid w:val="00C17592"/>
    <w:rsid w:val="00C1777E"/>
    <w:rsid w:val="00C3401F"/>
    <w:rsid w:val="00C42A13"/>
    <w:rsid w:val="00C507D2"/>
    <w:rsid w:val="00C535F8"/>
    <w:rsid w:val="00C571F5"/>
    <w:rsid w:val="00C70F2E"/>
    <w:rsid w:val="00C7693C"/>
    <w:rsid w:val="00C846FF"/>
    <w:rsid w:val="00C85752"/>
    <w:rsid w:val="00C870AA"/>
    <w:rsid w:val="00C9098A"/>
    <w:rsid w:val="00C92AB7"/>
    <w:rsid w:val="00C93B87"/>
    <w:rsid w:val="00CA73F9"/>
    <w:rsid w:val="00CB1EED"/>
    <w:rsid w:val="00CB2A41"/>
    <w:rsid w:val="00CB2DF6"/>
    <w:rsid w:val="00CB4653"/>
    <w:rsid w:val="00CB629F"/>
    <w:rsid w:val="00CF1062"/>
    <w:rsid w:val="00D038DF"/>
    <w:rsid w:val="00D03B9D"/>
    <w:rsid w:val="00D11503"/>
    <w:rsid w:val="00D1273A"/>
    <w:rsid w:val="00D252CA"/>
    <w:rsid w:val="00D27635"/>
    <w:rsid w:val="00D27AB1"/>
    <w:rsid w:val="00D304F4"/>
    <w:rsid w:val="00D3096F"/>
    <w:rsid w:val="00D30E38"/>
    <w:rsid w:val="00D424DB"/>
    <w:rsid w:val="00D52777"/>
    <w:rsid w:val="00D52B95"/>
    <w:rsid w:val="00D60D60"/>
    <w:rsid w:val="00D729C9"/>
    <w:rsid w:val="00D75B92"/>
    <w:rsid w:val="00D76D9B"/>
    <w:rsid w:val="00D8085E"/>
    <w:rsid w:val="00D8532C"/>
    <w:rsid w:val="00DA40D2"/>
    <w:rsid w:val="00DA541A"/>
    <w:rsid w:val="00DB07AA"/>
    <w:rsid w:val="00DB2865"/>
    <w:rsid w:val="00DC397E"/>
    <w:rsid w:val="00DC7134"/>
    <w:rsid w:val="00DD014A"/>
    <w:rsid w:val="00DD507A"/>
    <w:rsid w:val="00DE308C"/>
    <w:rsid w:val="00DF5E61"/>
    <w:rsid w:val="00DF7AF5"/>
    <w:rsid w:val="00E13559"/>
    <w:rsid w:val="00E221BA"/>
    <w:rsid w:val="00E23215"/>
    <w:rsid w:val="00E44E82"/>
    <w:rsid w:val="00E5025F"/>
    <w:rsid w:val="00E50ACD"/>
    <w:rsid w:val="00E5637A"/>
    <w:rsid w:val="00E568B9"/>
    <w:rsid w:val="00E61FB1"/>
    <w:rsid w:val="00E74900"/>
    <w:rsid w:val="00E74C8B"/>
    <w:rsid w:val="00E8248C"/>
    <w:rsid w:val="00E928A2"/>
    <w:rsid w:val="00E94C72"/>
    <w:rsid w:val="00EB2D68"/>
    <w:rsid w:val="00EB3115"/>
    <w:rsid w:val="00EB36DA"/>
    <w:rsid w:val="00EC2FC5"/>
    <w:rsid w:val="00ED77EF"/>
    <w:rsid w:val="00EE1764"/>
    <w:rsid w:val="00EE6127"/>
    <w:rsid w:val="00EF1DB3"/>
    <w:rsid w:val="00EF6435"/>
    <w:rsid w:val="00F01539"/>
    <w:rsid w:val="00F03E13"/>
    <w:rsid w:val="00F04FD3"/>
    <w:rsid w:val="00F04FE6"/>
    <w:rsid w:val="00F16E50"/>
    <w:rsid w:val="00F21A9E"/>
    <w:rsid w:val="00F3650B"/>
    <w:rsid w:val="00F417DF"/>
    <w:rsid w:val="00F4315B"/>
    <w:rsid w:val="00F451DD"/>
    <w:rsid w:val="00F62242"/>
    <w:rsid w:val="00F7670E"/>
    <w:rsid w:val="00F90795"/>
    <w:rsid w:val="00FA0E96"/>
    <w:rsid w:val="00FA1C59"/>
    <w:rsid w:val="00FB4506"/>
    <w:rsid w:val="00FB4C42"/>
    <w:rsid w:val="00FC0A4A"/>
    <w:rsid w:val="00FC695F"/>
    <w:rsid w:val="00FD4F24"/>
    <w:rsid w:val="00FE6C22"/>
    <w:rsid w:val="00FF6A42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3C5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character" w:customStyle="1" w:styleId="2">
    <w:name w:val="Основной текст (2)_"/>
    <w:basedOn w:val="a0"/>
    <w:link w:val="21"/>
    <w:rsid w:val="006E0984"/>
    <w:rPr>
      <w:rFonts w:ascii="Segoe UI" w:eastAsia="Segoe UI" w:hAnsi="Segoe UI" w:cs="Segoe UI"/>
      <w:b/>
      <w:bCs/>
      <w:spacing w:val="-20"/>
      <w:sz w:val="32"/>
      <w:szCs w:val="32"/>
      <w:shd w:val="clear" w:color="auto" w:fill="FFFFFF"/>
    </w:rPr>
  </w:style>
  <w:style w:type="character" w:customStyle="1" w:styleId="aa">
    <w:name w:val="Основной текст_"/>
    <w:basedOn w:val="a0"/>
    <w:link w:val="20"/>
    <w:rsid w:val="006E098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">
    <w:name w:val="Основной текст1"/>
    <w:basedOn w:val="aa"/>
    <w:rsid w:val="006E09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E098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pacing w:val="-20"/>
      <w:sz w:val="32"/>
      <w:szCs w:val="32"/>
    </w:rPr>
  </w:style>
  <w:style w:type="paragraph" w:customStyle="1" w:styleId="20">
    <w:name w:val="Основной текст20"/>
    <w:basedOn w:val="a"/>
    <w:link w:val="aa"/>
    <w:rsid w:val="006E0984"/>
    <w:pPr>
      <w:widowControl w:val="0"/>
      <w:shd w:val="clear" w:color="auto" w:fill="FFFFFF"/>
      <w:spacing w:after="120" w:line="0" w:lineRule="atLeast"/>
      <w:ind w:hanging="19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NDPProdocparagraph">
    <w:name w:val="UNDP Prodoc paragraph"/>
    <w:basedOn w:val="a"/>
    <w:qFormat/>
    <w:rsid w:val="00E221BA"/>
    <w:pPr>
      <w:numPr>
        <w:numId w:val="10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styleId="ab">
    <w:name w:val="Hyperlink"/>
    <w:basedOn w:val="a0"/>
    <w:uiPriority w:val="99"/>
    <w:unhideWhenUsed/>
    <w:rsid w:val="00DF5E61"/>
    <w:rPr>
      <w:color w:val="0563C1" w:themeColor="hyperlink"/>
      <w:u w:val="single"/>
    </w:rPr>
  </w:style>
  <w:style w:type="character" w:customStyle="1" w:styleId="atendertext1">
    <w:name w:val="a_tender_text1"/>
    <w:rsid w:val="00DF5E61"/>
    <w:rPr>
      <w:rFonts w:ascii="Arial" w:hAnsi="Arial" w:cs="Arial" w:hint="default"/>
      <w:color w:val="000000"/>
      <w:sz w:val="20"/>
      <w:szCs w:val="20"/>
    </w:rPr>
  </w:style>
  <w:style w:type="character" w:styleId="ac">
    <w:name w:val="Emphasis"/>
    <w:basedOn w:val="a0"/>
    <w:uiPriority w:val="20"/>
    <w:qFormat/>
    <w:rsid w:val="00C0240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A73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73F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xt.reverso.net/%D0%BF%D0%B5%D1%80%D0%B5%D0%B2%D0%BE%D0%B4/%D1%80%D1%83%D1%81%D1%81%D0%BA%D0%B8%D0%B9-%D0%B0%D0%BD%D0%B3%D0%BB%D0%B8%D0%B9%D1%81%D0%BA%D0%B8%D0%B9/%D0%BD%D0%B5%D0%BE%D0%B1%D1%85%D0%BE%D0%B4%D0%B8%D0%BC%D1%8B%D0%B9+%D0%BE%D0%BF%D1%8B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F241-CE1E-4850-9DD5-144E6DB8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7</Pages>
  <Words>2484</Words>
  <Characters>14162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241</cp:revision>
  <cp:lastPrinted>2018-04-09T08:57:00Z</cp:lastPrinted>
  <dcterms:created xsi:type="dcterms:W3CDTF">2017-01-23T06:39:00Z</dcterms:created>
  <dcterms:modified xsi:type="dcterms:W3CDTF">2024-08-30T04:57:00Z</dcterms:modified>
</cp:coreProperties>
</file>