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746" w14:textId="77777777" w:rsidR="009047C2" w:rsidRPr="004A737E" w:rsidRDefault="00314061" w:rsidP="00314061">
      <w:pPr>
        <w:jc w:val="center"/>
        <w:rPr>
          <w:rFonts w:asciiTheme="majorHAnsi" w:hAnsiTheme="majorHAnsi" w:cstheme="majorHAnsi"/>
          <w:b/>
        </w:rPr>
      </w:pPr>
      <w:r w:rsidRPr="004A737E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314061" w:rsidRPr="004A737E" w14:paraId="446DDB75" w14:textId="77777777" w:rsidTr="007B3041">
        <w:trPr>
          <w:jc w:val="center"/>
        </w:trPr>
        <w:tc>
          <w:tcPr>
            <w:tcW w:w="9493" w:type="dxa"/>
            <w:gridSpan w:val="2"/>
          </w:tcPr>
          <w:p w14:paraId="70172EDE" w14:textId="2B5116A5" w:rsidR="00314061" w:rsidRPr="004A737E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ИНФОРМАЦИЯ О ПОЗИЦИИ</w:t>
            </w:r>
          </w:p>
        </w:tc>
      </w:tr>
      <w:tr w:rsidR="00314061" w:rsidRPr="004A737E" w14:paraId="2C142CE6" w14:textId="77777777" w:rsidTr="007B3041">
        <w:trPr>
          <w:jc w:val="center"/>
        </w:trPr>
        <w:tc>
          <w:tcPr>
            <w:tcW w:w="2972" w:type="dxa"/>
          </w:tcPr>
          <w:p w14:paraId="4588E50E" w14:textId="77777777" w:rsidR="00314061" w:rsidRPr="004A737E" w:rsidRDefault="00314061" w:rsidP="00314061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6521" w:type="dxa"/>
          </w:tcPr>
          <w:p w14:paraId="2FC823DA" w14:textId="1DE20360" w:rsidR="00314061" w:rsidRPr="004A737E" w:rsidRDefault="008E3E47" w:rsidP="00D8085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noProof/>
              </w:rPr>
              <w:t>Национальный</w:t>
            </w:r>
            <w:r w:rsidR="00D52777" w:rsidRPr="004A737E">
              <w:rPr>
                <w:rFonts w:asciiTheme="majorHAnsi" w:hAnsiTheme="majorHAnsi" w:cstheme="majorHAnsi"/>
                <w:noProof/>
              </w:rPr>
              <w:t xml:space="preserve"> эксперт </w:t>
            </w:r>
            <w:r w:rsidR="00340F1E" w:rsidRPr="004A737E">
              <w:rPr>
                <w:rFonts w:asciiTheme="majorHAnsi" w:hAnsiTheme="majorHAnsi" w:cstheme="majorHAnsi"/>
                <w:noProof/>
              </w:rPr>
              <w:t xml:space="preserve">по </w:t>
            </w:r>
            <w:r w:rsidR="004161D5" w:rsidRPr="004161D5">
              <w:rPr>
                <w:rFonts w:asciiTheme="majorHAnsi" w:hAnsiTheme="majorHAnsi" w:cstheme="majorHAnsi"/>
                <w:noProof/>
              </w:rPr>
              <w:t>правовы</w:t>
            </w:r>
            <w:r w:rsidR="004161D5">
              <w:rPr>
                <w:rFonts w:asciiTheme="majorHAnsi" w:hAnsiTheme="majorHAnsi" w:cstheme="majorHAnsi"/>
                <w:noProof/>
              </w:rPr>
              <w:t>м и законодательным</w:t>
            </w:r>
            <w:r w:rsidR="004161D5" w:rsidRPr="004161D5">
              <w:rPr>
                <w:rFonts w:asciiTheme="majorHAnsi" w:hAnsiTheme="majorHAnsi" w:cstheme="majorHAnsi"/>
                <w:noProof/>
              </w:rPr>
              <w:t xml:space="preserve"> </w:t>
            </w:r>
            <w:r w:rsidR="004161D5">
              <w:rPr>
                <w:rFonts w:asciiTheme="majorHAnsi" w:hAnsiTheme="majorHAnsi" w:cstheme="majorHAnsi"/>
                <w:noProof/>
              </w:rPr>
              <w:t>вопросам</w:t>
            </w:r>
          </w:p>
        </w:tc>
      </w:tr>
      <w:tr w:rsidR="001E2AAF" w:rsidRPr="004A737E" w14:paraId="4EAD26D1" w14:textId="77777777" w:rsidTr="007B3041">
        <w:trPr>
          <w:jc w:val="center"/>
        </w:trPr>
        <w:tc>
          <w:tcPr>
            <w:tcW w:w="2972" w:type="dxa"/>
          </w:tcPr>
          <w:p w14:paraId="1D0B5111" w14:textId="77777777" w:rsidR="001E2AAF" w:rsidRPr="004A737E" w:rsidRDefault="001E2AAF" w:rsidP="001E2AAF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6521" w:type="dxa"/>
          </w:tcPr>
          <w:p w14:paraId="5631C706" w14:textId="632DB283" w:rsidR="001E2AAF" w:rsidRPr="004A737E" w:rsidRDefault="001E2AAF" w:rsidP="001E2AAF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Проект ПРООН/ГЭФ «</w:t>
            </w:r>
            <w:r w:rsidRPr="00204246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Pr="00EB6687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1E2AAF" w:rsidRPr="004A737E" w14:paraId="28E195ED" w14:textId="77777777" w:rsidTr="007B3041">
        <w:trPr>
          <w:jc w:val="center"/>
        </w:trPr>
        <w:tc>
          <w:tcPr>
            <w:tcW w:w="2972" w:type="dxa"/>
          </w:tcPr>
          <w:p w14:paraId="63B70082" w14:textId="77777777" w:rsidR="001E2AAF" w:rsidRPr="004A737E" w:rsidRDefault="001E2AAF" w:rsidP="001E2AAF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6521" w:type="dxa"/>
          </w:tcPr>
          <w:p w14:paraId="324E54EF" w14:textId="77777777" w:rsidR="001E2AAF" w:rsidRPr="00193CEF" w:rsidRDefault="001E2AAF" w:rsidP="001E2AAF">
            <w:pPr>
              <w:jc w:val="both"/>
              <w:rPr>
                <w:rFonts w:ascii="Calibri Light" w:hAnsi="Calibri Light" w:cs="Calibri Light"/>
                <w:bCs/>
              </w:rPr>
            </w:pPr>
            <w:r w:rsidRPr="00CE26E4">
              <w:rPr>
                <w:rFonts w:ascii="Calibri Light" w:hAnsi="Calibri Light" w:cs="Calibri Light"/>
                <w:bCs/>
              </w:rPr>
              <w:t>Компонент 2. Укрепление охраняемой территории</w:t>
            </w:r>
          </w:p>
          <w:p w14:paraId="7E9B5A3B" w14:textId="1ED374F8" w:rsidR="001E2AAF" w:rsidRPr="004A737E" w:rsidRDefault="001E2AAF" w:rsidP="001E2AAF">
            <w:pPr>
              <w:jc w:val="both"/>
              <w:rPr>
                <w:rFonts w:asciiTheme="majorHAnsi" w:hAnsiTheme="majorHAnsi" w:cstheme="majorHAnsi"/>
                <w:noProof/>
                <w:highlight w:val="yellow"/>
              </w:rPr>
            </w:pPr>
            <w:r w:rsidRPr="00D84975">
              <w:rPr>
                <w:rFonts w:asciiTheme="majorHAnsi" w:hAnsiTheme="majorHAnsi" w:cstheme="majorHAnsi"/>
                <w:b/>
              </w:rPr>
              <w:t>Результат 2.3</w:t>
            </w:r>
            <w:proofErr w:type="gramStart"/>
            <w:r w:rsidRPr="00D84975">
              <w:rPr>
                <w:rFonts w:asciiTheme="majorHAnsi" w:hAnsiTheme="majorHAnsi" w:cstheme="majorHAnsi"/>
                <w:b/>
              </w:rPr>
              <w:t>:</w:t>
            </w:r>
            <w:r w:rsidR="00DB5D0B" w:rsidRPr="00DB5D0B">
              <w:rPr>
                <w:rFonts w:asciiTheme="majorHAnsi" w:hAnsiTheme="majorHAnsi" w:cstheme="majorHAnsi"/>
                <w:b/>
              </w:rPr>
              <w:t xml:space="preserve"> </w:t>
            </w:r>
            <w:r w:rsidRPr="00D84975">
              <w:rPr>
                <w:rFonts w:asciiTheme="majorHAnsi" w:hAnsiTheme="majorHAnsi" w:cstheme="majorHAnsi"/>
                <w:b/>
              </w:rPr>
              <w:t>Юридически</w:t>
            </w:r>
            <w:proofErr w:type="gramEnd"/>
            <w:r w:rsidRPr="00D84975">
              <w:rPr>
                <w:rFonts w:asciiTheme="majorHAnsi" w:hAnsiTheme="majorHAnsi" w:cstheme="majorHAnsi"/>
                <w:b/>
              </w:rPr>
              <w:t xml:space="preserve"> признанные микро заповедники растений (</w:t>
            </w:r>
            <w:r>
              <w:rPr>
                <w:rFonts w:asciiTheme="majorHAnsi" w:hAnsiTheme="majorHAnsi" w:cstheme="majorHAnsi"/>
                <w:b/>
              </w:rPr>
              <w:t>МЗР</w:t>
            </w:r>
            <w:r w:rsidRPr="00D84975">
              <w:rPr>
                <w:rFonts w:asciiTheme="majorHAnsi" w:hAnsiTheme="majorHAnsi" w:cstheme="majorHAnsi"/>
                <w:b/>
              </w:rPr>
              <w:t>) созданы в выбранных КРБ для сохранения редких диких сородичей сельскохозяйственных культур и связанных с ними сообществ флоры под управлением общин, и управление введено в действие</w:t>
            </w:r>
          </w:p>
        </w:tc>
      </w:tr>
      <w:tr w:rsidR="00314061" w:rsidRPr="004A737E" w14:paraId="769F0F13" w14:textId="77777777" w:rsidTr="007B3041">
        <w:trPr>
          <w:jc w:val="center"/>
        </w:trPr>
        <w:tc>
          <w:tcPr>
            <w:tcW w:w="2972" w:type="dxa"/>
          </w:tcPr>
          <w:p w14:paraId="71416EC0" w14:textId="77777777" w:rsidR="00314061" w:rsidRPr="004A737E" w:rsidRDefault="00314061" w:rsidP="00314061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6521" w:type="dxa"/>
          </w:tcPr>
          <w:p w14:paraId="7642AACA" w14:textId="301CBBA2" w:rsidR="00314061" w:rsidRPr="004A737E" w:rsidRDefault="004A3C0D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</w:rPr>
              <w:t xml:space="preserve">Менеджер и координатор </w:t>
            </w:r>
            <w:r w:rsidR="00A36D77" w:rsidRPr="004A737E">
              <w:rPr>
                <w:rFonts w:asciiTheme="majorHAnsi" w:hAnsiTheme="majorHAnsi" w:cstheme="majorHAnsi"/>
              </w:rPr>
              <w:t>проекта</w:t>
            </w:r>
          </w:p>
        </w:tc>
      </w:tr>
      <w:tr w:rsidR="00314061" w:rsidRPr="004A737E" w14:paraId="65F02F91" w14:textId="77777777" w:rsidTr="007B3041">
        <w:trPr>
          <w:jc w:val="center"/>
        </w:trPr>
        <w:tc>
          <w:tcPr>
            <w:tcW w:w="2972" w:type="dxa"/>
          </w:tcPr>
          <w:p w14:paraId="4F124A4E" w14:textId="77777777" w:rsidR="00314061" w:rsidRPr="004A737E" w:rsidRDefault="00314061" w:rsidP="00314061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6521" w:type="dxa"/>
          </w:tcPr>
          <w:p w14:paraId="0BB97CAA" w14:textId="1DF1D7C6" w:rsidR="00314061" w:rsidRPr="00EC3D40" w:rsidRDefault="003920E8" w:rsidP="00D8085E">
            <w:pPr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noProof/>
              </w:rPr>
              <w:t>20</w:t>
            </w:r>
            <w:r w:rsidRPr="00F72FB2">
              <w:rPr>
                <w:rFonts w:asciiTheme="majorHAnsi" w:hAnsiTheme="majorHAnsi" w:cstheme="majorHAnsi"/>
                <w:noProof/>
              </w:rPr>
              <w:t xml:space="preserve"> месяц</w:t>
            </w:r>
            <w:r>
              <w:rPr>
                <w:rFonts w:asciiTheme="majorHAnsi" w:hAnsiTheme="majorHAnsi" w:cstheme="majorHAnsi"/>
                <w:noProof/>
              </w:rPr>
              <w:t xml:space="preserve">ев </w:t>
            </w:r>
            <w:r w:rsidRPr="00550BB0">
              <w:rPr>
                <w:rFonts w:asciiTheme="majorHAnsi" w:hAnsiTheme="majorHAnsi" w:cstheme="majorHAnsi"/>
                <w:noProof/>
              </w:rPr>
              <w:t>(с последующим продлением)</w:t>
            </w:r>
          </w:p>
        </w:tc>
      </w:tr>
      <w:tr w:rsidR="00314061" w:rsidRPr="004A737E" w14:paraId="5394CF9D" w14:textId="77777777" w:rsidTr="007B3041">
        <w:trPr>
          <w:jc w:val="center"/>
        </w:trPr>
        <w:tc>
          <w:tcPr>
            <w:tcW w:w="2972" w:type="dxa"/>
          </w:tcPr>
          <w:p w14:paraId="4A5DB527" w14:textId="77777777" w:rsidR="00314061" w:rsidRPr="004A737E" w:rsidRDefault="00314061" w:rsidP="00314061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6521" w:type="dxa"/>
          </w:tcPr>
          <w:p w14:paraId="07FB6D17" w14:textId="77777777" w:rsidR="00314061" w:rsidRPr="004A737E" w:rsidRDefault="00314061" w:rsidP="00F3650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noProof/>
              </w:rPr>
              <w:t xml:space="preserve">Оплата производится </w:t>
            </w:r>
            <w:r w:rsidR="00C3401F" w:rsidRPr="004A737E">
              <w:rPr>
                <w:rFonts w:asciiTheme="majorHAnsi" w:hAnsiTheme="majorHAnsi" w:cstheme="majorHAnsi"/>
                <w:noProof/>
              </w:rPr>
              <w:t>после предоставления отчетов и подписания акта выполненных работ</w:t>
            </w:r>
          </w:p>
        </w:tc>
      </w:tr>
      <w:tr w:rsidR="00314061" w:rsidRPr="004A737E" w14:paraId="55808B2E" w14:textId="77777777" w:rsidTr="007B3041">
        <w:trPr>
          <w:jc w:val="center"/>
        </w:trPr>
        <w:tc>
          <w:tcPr>
            <w:tcW w:w="2972" w:type="dxa"/>
          </w:tcPr>
          <w:p w14:paraId="0EEDA616" w14:textId="77777777" w:rsidR="00314061" w:rsidRPr="004A737E" w:rsidRDefault="00314061" w:rsidP="00314061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6521" w:type="dxa"/>
          </w:tcPr>
          <w:p w14:paraId="4E094A9F" w14:textId="4D746270" w:rsidR="00314061" w:rsidRPr="004A737E" w:rsidRDefault="004A3C0D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</w:rPr>
              <w:t>г. Душанбе с выезд</w:t>
            </w:r>
            <w:r w:rsidR="00A36D77" w:rsidRPr="004A737E">
              <w:rPr>
                <w:rFonts w:asciiTheme="majorHAnsi" w:hAnsiTheme="majorHAnsi" w:cstheme="majorHAnsi"/>
              </w:rPr>
              <w:t>о</w:t>
            </w:r>
            <w:r w:rsidRPr="004A737E">
              <w:rPr>
                <w:rFonts w:asciiTheme="majorHAnsi" w:hAnsiTheme="majorHAnsi" w:cstheme="majorHAnsi"/>
              </w:rPr>
              <w:t>м в проектные территории</w:t>
            </w:r>
            <w:r w:rsidR="00A36D77" w:rsidRPr="004A737E">
              <w:rPr>
                <w:rFonts w:asciiTheme="majorHAnsi" w:hAnsiTheme="majorHAnsi" w:cstheme="majorHAnsi"/>
              </w:rPr>
              <w:t xml:space="preserve"> (районы </w:t>
            </w:r>
            <w:proofErr w:type="spellStart"/>
            <w:r w:rsidR="00A36D77" w:rsidRPr="004A737E">
              <w:rPr>
                <w:rFonts w:asciiTheme="majorHAnsi" w:hAnsiTheme="majorHAnsi" w:cstheme="majorHAnsi"/>
              </w:rPr>
              <w:t>Балджуван</w:t>
            </w:r>
            <w:proofErr w:type="spellEnd"/>
            <w:r w:rsidR="00A36D77" w:rsidRPr="004A737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A36D77" w:rsidRPr="004A737E">
              <w:rPr>
                <w:rFonts w:asciiTheme="majorHAnsi" w:hAnsiTheme="majorHAnsi" w:cstheme="majorHAnsi"/>
              </w:rPr>
              <w:t>Ш.Шохин</w:t>
            </w:r>
            <w:proofErr w:type="spellEnd"/>
            <w:r w:rsidR="00A36D77" w:rsidRPr="004A737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A36D77" w:rsidRPr="004A737E">
              <w:rPr>
                <w:rFonts w:asciiTheme="majorHAnsi" w:hAnsiTheme="majorHAnsi" w:cstheme="majorHAnsi"/>
              </w:rPr>
              <w:t>Фархор</w:t>
            </w:r>
            <w:proofErr w:type="spellEnd"/>
            <w:r w:rsidR="00A36D77" w:rsidRPr="004A737E">
              <w:rPr>
                <w:rFonts w:asciiTheme="majorHAnsi" w:hAnsiTheme="majorHAnsi" w:cstheme="majorHAnsi"/>
              </w:rPr>
              <w:t xml:space="preserve">, Пяндж, </w:t>
            </w:r>
            <w:proofErr w:type="spellStart"/>
            <w:r w:rsidR="00685013" w:rsidRPr="004A737E">
              <w:rPr>
                <w:rFonts w:asciiTheme="majorHAnsi" w:hAnsiTheme="majorHAnsi" w:cstheme="majorHAnsi"/>
              </w:rPr>
              <w:t>Муминобод</w:t>
            </w:r>
            <w:proofErr w:type="spellEnd"/>
            <w:r w:rsidR="00685013" w:rsidRPr="004A737E">
              <w:rPr>
                <w:rFonts w:asciiTheme="majorHAnsi" w:hAnsiTheme="majorHAnsi" w:cstheme="majorHAnsi"/>
              </w:rPr>
              <w:t xml:space="preserve"> и Ховалин</w:t>
            </w:r>
            <w:r w:rsidR="004E7223" w:rsidRPr="004A737E">
              <w:rPr>
                <w:rFonts w:asciiTheme="majorHAnsi" w:hAnsiTheme="majorHAnsi" w:cstheme="majorHAnsi"/>
              </w:rPr>
              <w:t>г</w:t>
            </w:r>
            <w:r w:rsidR="00A36D77" w:rsidRPr="004A737E">
              <w:rPr>
                <w:rFonts w:asciiTheme="majorHAnsi" w:hAnsiTheme="majorHAnsi" w:cstheme="majorHAnsi"/>
              </w:rPr>
              <w:t>)</w:t>
            </w:r>
          </w:p>
        </w:tc>
      </w:tr>
    </w:tbl>
    <w:p w14:paraId="3F68403F" w14:textId="77777777" w:rsidR="00314061" w:rsidRPr="004A737E" w:rsidRDefault="00314061" w:rsidP="00CD45C4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314061" w:rsidRPr="004A737E" w14:paraId="4337DDA5" w14:textId="77777777" w:rsidTr="007B3041">
        <w:trPr>
          <w:jc w:val="center"/>
        </w:trPr>
        <w:tc>
          <w:tcPr>
            <w:tcW w:w="9493" w:type="dxa"/>
          </w:tcPr>
          <w:p w14:paraId="1D75973E" w14:textId="687BD6AA" w:rsidR="00314061" w:rsidRPr="004A737E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ВВЕДЕНИЕ</w:t>
            </w:r>
          </w:p>
        </w:tc>
      </w:tr>
      <w:tr w:rsidR="00884B4B" w:rsidRPr="004A737E" w14:paraId="3AA3D4B4" w14:textId="77777777" w:rsidTr="007B3041">
        <w:trPr>
          <w:jc w:val="center"/>
        </w:trPr>
        <w:tc>
          <w:tcPr>
            <w:tcW w:w="9493" w:type="dxa"/>
          </w:tcPr>
          <w:p w14:paraId="74E1D7C6" w14:textId="7B082C3B" w:rsidR="00884B4B" w:rsidRPr="004A737E" w:rsidRDefault="00884B4B" w:rsidP="00884B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A737E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Краткое описание проекта: </w:t>
            </w:r>
            <w:r w:rsidRPr="004A737E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Целью проекта является </w:t>
            </w:r>
            <w:r w:rsidRPr="004A737E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>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</w:t>
            </w:r>
            <w:r w:rsidR="00C456D9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 </w:t>
            </w:r>
            <w:r w:rsidR="00C456D9" w:rsidRPr="004A737E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>Таджикистана</w:t>
            </w:r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 xml:space="preserve"> районы </w:t>
            </w:r>
            <w:proofErr w:type="spellStart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>Балджуван</w:t>
            </w:r>
            <w:proofErr w:type="spellEnd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>Ш.Шохин</w:t>
            </w:r>
            <w:proofErr w:type="spellEnd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>Фархор</w:t>
            </w:r>
            <w:proofErr w:type="spellEnd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 xml:space="preserve">, Пяндж, </w:t>
            </w:r>
            <w:proofErr w:type="spellStart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>Муминобод</w:t>
            </w:r>
            <w:proofErr w:type="spellEnd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 xml:space="preserve"> и Ховалинг</w:t>
            </w:r>
            <w:r w:rsidRPr="004A737E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. </w:t>
            </w:r>
          </w:p>
          <w:p w14:paraId="171FC7F6" w14:textId="77777777" w:rsidR="00884B4B" w:rsidRPr="004A737E" w:rsidRDefault="00884B4B" w:rsidP="00884B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</w:pPr>
            <w:r w:rsidRPr="004A737E"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  <w:t>Проект состоит из трех компонентов:</w:t>
            </w:r>
          </w:p>
          <w:p w14:paraId="3F2670FF" w14:textId="4913744C" w:rsidR="00884B4B" w:rsidRPr="004A737E" w:rsidRDefault="00884B4B" w:rsidP="00884B4B">
            <w:pPr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b/>
              </w:rPr>
              <w:t xml:space="preserve">Компонент 1. </w:t>
            </w:r>
            <w:r w:rsidR="00C456D9" w:rsidRPr="00C456D9">
              <w:rPr>
                <w:rFonts w:asciiTheme="majorHAnsi" w:hAnsiTheme="majorHAnsi" w:cstheme="majorHAnsi"/>
                <w:b/>
                <w:bCs/>
              </w:rPr>
              <w:t>Интеграция сохранения биоразнообразия и устойчивого управления земельными ресурсами в производственный ландшафт</w:t>
            </w:r>
            <w:r w:rsidR="00C456D9">
              <w:rPr>
                <w:rFonts w:asciiTheme="majorHAnsi" w:hAnsiTheme="majorHAnsi" w:cstheme="majorHAnsi"/>
              </w:rPr>
              <w:t xml:space="preserve"> –</w:t>
            </w:r>
            <w:r w:rsidR="00C456D9" w:rsidRPr="004A737E">
              <w:rPr>
                <w:rFonts w:asciiTheme="majorHAnsi" w:hAnsiTheme="majorHAnsi" w:cstheme="majorHAnsi"/>
              </w:rPr>
              <w:t xml:space="preserve"> </w:t>
            </w:r>
            <w:r w:rsidRPr="004A737E">
              <w:rPr>
                <w:rFonts w:asciiTheme="majorHAnsi" w:hAnsiTheme="majorHAnsi" w:cstheme="majorHAnsi"/>
              </w:rPr>
              <w:t>сосредоточен</w:t>
            </w:r>
            <w:r w:rsidR="00C456D9">
              <w:rPr>
                <w:rFonts w:asciiTheme="majorHAnsi" w:hAnsiTheme="majorHAnsi" w:cstheme="majorHAnsi"/>
              </w:rPr>
              <w:t xml:space="preserve">ие </w:t>
            </w:r>
            <w:r w:rsidRPr="004A737E">
              <w:rPr>
                <w:rFonts w:asciiTheme="majorHAnsi" w:hAnsiTheme="majorHAnsi" w:cstheme="majorHAnsi"/>
              </w:rPr>
              <w:t xml:space="preserve">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75 % территории которого используется для сельскохозяйственного производства. </w:t>
            </w:r>
          </w:p>
          <w:p w14:paraId="3B26583A" w14:textId="77777777" w:rsidR="00D4377F" w:rsidRDefault="00884B4B" w:rsidP="00D4377F">
            <w:pPr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b/>
              </w:rPr>
              <w:t>Компонент 2.</w:t>
            </w:r>
            <w:r w:rsidR="00C456D9">
              <w:rPr>
                <w:rFonts w:asciiTheme="majorHAnsi" w:hAnsiTheme="majorHAnsi" w:cstheme="majorHAnsi"/>
                <w:b/>
              </w:rPr>
              <w:t xml:space="preserve"> </w:t>
            </w:r>
            <w:r w:rsidR="00C456D9" w:rsidRPr="00C456D9">
              <w:rPr>
                <w:rFonts w:asciiTheme="majorHAnsi" w:hAnsiTheme="majorHAnsi" w:cstheme="majorHAnsi"/>
                <w:b/>
              </w:rPr>
              <w:t>Укрепление охраняемой территории</w:t>
            </w:r>
            <w:r w:rsidRPr="004A737E">
              <w:rPr>
                <w:rFonts w:asciiTheme="majorHAnsi" w:hAnsiTheme="majorHAnsi" w:cstheme="majorHAnsi"/>
                <w:b/>
              </w:rPr>
              <w:t xml:space="preserve"> </w:t>
            </w:r>
            <w:r w:rsidR="00C456D9">
              <w:rPr>
                <w:rFonts w:asciiTheme="majorHAnsi" w:hAnsiTheme="majorHAnsi" w:cstheme="majorHAnsi"/>
                <w:b/>
              </w:rPr>
              <w:t xml:space="preserve">– </w:t>
            </w:r>
            <w:r w:rsidRPr="004A737E">
              <w:rPr>
                <w:rFonts w:asciiTheme="majorHAnsi" w:hAnsiTheme="majorHAnsi" w:cstheme="majorHAnsi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EF57C06" w14:textId="186D7B78" w:rsidR="00884B4B" w:rsidRPr="004A737E" w:rsidRDefault="00884B4B" w:rsidP="00D4377F">
            <w:pPr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b/>
              </w:rPr>
              <w:t>Компонент 3.</w:t>
            </w:r>
            <w:r w:rsidR="00C456D9">
              <w:rPr>
                <w:rFonts w:asciiTheme="majorHAnsi" w:hAnsiTheme="majorHAnsi" w:cstheme="majorHAnsi"/>
                <w:b/>
              </w:rPr>
              <w:t xml:space="preserve"> </w:t>
            </w:r>
            <w:r w:rsidR="00C456D9" w:rsidRPr="00C456D9">
              <w:rPr>
                <w:rFonts w:asciiTheme="majorHAnsi" w:hAnsiTheme="majorHAnsi" w:cstheme="majorHAnsi"/>
                <w:b/>
              </w:rPr>
              <w:t>Управление знаниями и обучение</w:t>
            </w:r>
            <w:r w:rsidRPr="004A737E">
              <w:rPr>
                <w:rFonts w:asciiTheme="majorHAnsi" w:hAnsiTheme="majorHAnsi" w:cstheme="majorHAnsi"/>
                <w:b/>
              </w:rPr>
              <w:t xml:space="preserve"> </w:t>
            </w:r>
            <w:r w:rsidR="00C456D9">
              <w:rPr>
                <w:rFonts w:asciiTheme="majorHAnsi" w:hAnsiTheme="majorHAnsi" w:cstheme="majorHAnsi"/>
                <w:b/>
              </w:rPr>
              <w:t xml:space="preserve">– </w:t>
            </w:r>
            <w:r w:rsidRPr="004A737E">
              <w:rPr>
                <w:rFonts w:asciiTheme="majorHAnsi" w:hAnsiTheme="majorHAnsi" w:cstheme="majorHAnsi"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</w:t>
            </w:r>
            <w:r w:rsidR="00D4377F">
              <w:rPr>
                <w:rFonts w:asciiTheme="majorHAnsi" w:hAnsiTheme="majorHAnsi" w:cstheme="majorHAnsi"/>
              </w:rPr>
              <w:t xml:space="preserve">, </w:t>
            </w:r>
            <w:r w:rsidR="00D4377F" w:rsidRPr="004A737E">
              <w:rPr>
                <w:rFonts w:asciiTheme="majorHAnsi" w:hAnsiTheme="majorHAnsi" w:cstheme="majorHAnsi"/>
              </w:rPr>
              <w:t>рассмотр</w:t>
            </w:r>
            <w:r w:rsidR="00D4377F">
              <w:rPr>
                <w:rFonts w:asciiTheme="majorHAnsi" w:hAnsiTheme="majorHAnsi" w:cstheme="majorHAnsi"/>
              </w:rPr>
              <w:t>ен</w:t>
            </w:r>
            <w:r w:rsidR="00D4377F" w:rsidRPr="004A737E">
              <w:rPr>
                <w:rFonts w:asciiTheme="majorHAnsi" w:hAnsiTheme="majorHAnsi" w:cstheme="majorHAnsi"/>
              </w:rPr>
              <w:t>и</w:t>
            </w:r>
            <w:r w:rsidR="00D4377F">
              <w:rPr>
                <w:rFonts w:asciiTheme="majorHAnsi" w:hAnsiTheme="majorHAnsi" w:cstheme="majorHAnsi"/>
              </w:rPr>
              <w:t xml:space="preserve">е </w:t>
            </w:r>
            <w:r w:rsidRPr="004A737E">
              <w:rPr>
                <w:rFonts w:asciiTheme="majorHAnsi" w:hAnsiTheme="majorHAnsi" w:cstheme="majorHAnsi"/>
              </w:rPr>
              <w:t>вопрос</w:t>
            </w:r>
            <w:r w:rsidR="00D4377F">
              <w:rPr>
                <w:rFonts w:asciiTheme="majorHAnsi" w:hAnsiTheme="majorHAnsi" w:cstheme="majorHAnsi"/>
              </w:rPr>
              <w:t>ов</w:t>
            </w:r>
            <w:r w:rsidRPr="004A737E">
              <w:rPr>
                <w:rFonts w:asciiTheme="majorHAnsi" w:hAnsiTheme="majorHAnsi" w:cstheme="majorHAnsi"/>
              </w:rPr>
              <w:t xml:space="preserve">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 </w:t>
            </w:r>
          </w:p>
        </w:tc>
      </w:tr>
    </w:tbl>
    <w:p w14:paraId="3A23C27A" w14:textId="77777777" w:rsidR="00314061" w:rsidRPr="004A737E" w:rsidRDefault="00314061" w:rsidP="00CD45C4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314061" w:rsidRPr="004A737E" w14:paraId="5BB3857C" w14:textId="77777777" w:rsidTr="007B3041">
        <w:trPr>
          <w:jc w:val="center"/>
        </w:trPr>
        <w:tc>
          <w:tcPr>
            <w:tcW w:w="9493" w:type="dxa"/>
          </w:tcPr>
          <w:p w14:paraId="08E887EF" w14:textId="6F3870DE" w:rsidR="00314061" w:rsidRPr="004A737E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ЦЕЛЬ</w:t>
            </w:r>
          </w:p>
        </w:tc>
      </w:tr>
      <w:tr w:rsidR="00314061" w:rsidRPr="004A737E" w14:paraId="6406B9A7" w14:textId="77777777" w:rsidTr="007B3041">
        <w:trPr>
          <w:jc w:val="center"/>
        </w:trPr>
        <w:tc>
          <w:tcPr>
            <w:tcW w:w="9493" w:type="dxa"/>
            <w:shd w:val="clear" w:color="auto" w:fill="FFFFFF" w:themeFill="background1"/>
          </w:tcPr>
          <w:p w14:paraId="1114BF97" w14:textId="222E1A29" w:rsidR="002E44B4" w:rsidRPr="004A737E" w:rsidRDefault="0098346D" w:rsidP="00D8085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98346D">
              <w:rPr>
                <w:rFonts w:asciiTheme="majorHAnsi" w:hAnsiTheme="majorHAnsi" w:cstheme="majorHAnsi"/>
              </w:rPr>
              <w:t>Цель эксперта по правовым и законодательным вопросам заключается в обеспечении соблюдения законов и нормативных актов, а также</w:t>
            </w:r>
            <w:r>
              <w:rPr>
                <w:rFonts w:asciiTheme="majorHAnsi" w:hAnsiTheme="majorHAnsi" w:cstheme="majorHAnsi"/>
              </w:rPr>
              <w:t xml:space="preserve"> подготовка нормативно-правовых документов, договоров и других документов проекта</w:t>
            </w:r>
            <w:r w:rsidR="002E44B4" w:rsidRPr="00C456D9">
              <w:rPr>
                <w:rFonts w:asciiTheme="majorHAnsi" w:hAnsiTheme="majorHAnsi" w:cstheme="majorHAnsi"/>
              </w:rPr>
              <w:t>.</w:t>
            </w:r>
          </w:p>
        </w:tc>
      </w:tr>
    </w:tbl>
    <w:p w14:paraId="710D258A" w14:textId="77777777" w:rsidR="00314061" w:rsidRPr="004A737E" w:rsidRDefault="00314061" w:rsidP="00641886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314061" w:rsidRPr="004A737E" w14:paraId="06D5EE8D" w14:textId="77777777" w:rsidTr="007B3041">
        <w:trPr>
          <w:jc w:val="center"/>
        </w:trPr>
        <w:tc>
          <w:tcPr>
            <w:tcW w:w="9493" w:type="dxa"/>
          </w:tcPr>
          <w:p w14:paraId="2066123A" w14:textId="419159ED" w:rsidR="00314061" w:rsidRPr="004A737E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ЗАДАЧИ И ОБЯЗАННОСТИ</w:t>
            </w:r>
          </w:p>
        </w:tc>
      </w:tr>
      <w:tr w:rsidR="00314061" w:rsidRPr="004A737E" w14:paraId="5419F955" w14:textId="77777777" w:rsidTr="007B3041">
        <w:trPr>
          <w:jc w:val="center"/>
        </w:trPr>
        <w:tc>
          <w:tcPr>
            <w:tcW w:w="9493" w:type="dxa"/>
          </w:tcPr>
          <w:p w14:paraId="695FE7CC" w14:textId="729576AA" w:rsidR="004A737E" w:rsidRPr="004A737E" w:rsidRDefault="004A737E" w:rsidP="004A737E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4A737E">
              <w:rPr>
                <w:rFonts w:asciiTheme="majorHAnsi" w:hAnsiTheme="majorHAnsi" w:cstheme="majorHAnsi"/>
              </w:rPr>
              <w:t>Под общим руководством менеджера и координатора проекта нац</w:t>
            </w:r>
            <w:r w:rsidRPr="004A737E">
              <w:rPr>
                <w:rFonts w:asciiTheme="majorHAnsi" w:hAnsiTheme="majorHAnsi" w:cstheme="majorHAnsi"/>
                <w:noProof/>
              </w:rPr>
              <w:t xml:space="preserve">иональный эксперт по </w:t>
            </w:r>
            <w:r w:rsidR="0098346D" w:rsidRPr="0098346D">
              <w:rPr>
                <w:rFonts w:asciiTheme="majorHAnsi" w:hAnsiTheme="majorHAnsi" w:cstheme="majorHAnsi"/>
              </w:rPr>
              <w:t xml:space="preserve">правовым и законодательным вопросам </w:t>
            </w:r>
            <w:r w:rsidRPr="004A737E">
              <w:rPr>
                <w:rFonts w:asciiTheme="majorHAnsi" w:hAnsiTheme="majorHAnsi" w:cstheme="majorHAnsi"/>
                <w:noProof/>
              </w:rPr>
              <w:t>выполняет следующие работы:</w:t>
            </w:r>
          </w:p>
          <w:p w14:paraId="5CD056F2" w14:textId="3511DFF4" w:rsidR="004A737E" w:rsidRDefault="00CC2C70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Анализ и оценка реализующихся планов, программ и проектов на проектных территориях</w:t>
            </w:r>
            <w:r w:rsidR="004A737E">
              <w:rPr>
                <w:rFonts w:asciiTheme="majorHAnsi" w:hAnsiTheme="majorHAnsi" w:cstheme="majorHAnsi"/>
              </w:rPr>
              <w:t>;</w:t>
            </w:r>
          </w:p>
          <w:p w14:paraId="2A9498A5" w14:textId="19FBAC6F" w:rsidR="00CC2C70" w:rsidRDefault="00CC2C70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Национальные правовые основы устойчивого использования биоразнообразия и его сохранения на проектных территориях; </w:t>
            </w:r>
          </w:p>
          <w:p w14:paraId="68733310" w14:textId="77777777" w:rsidR="00412653" w:rsidRPr="004A737E" w:rsidRDefault="00412653" w:rsidP="00412653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Полевая поездка на проектные территории для проведения рабочих встреч с бенефициарами проекта</w:t>
            </w:r>
            <w:r w:rsidRPr="00357004">
              <w:rPr>
                <w:rFonts w:asciiTheme="majorHAnsi" w:hAnsiTheme="majorHAnsi" w:cstheme="majorHAnsi"/>
              </w:rPr>
              <w:t>;</w:t>
            </w:r>
          </w:p>
          <w:p w14:paraId="5AA53903" w14:textId="249D8350" w:rsidR="00CC2C70" w:rsidRDefault="00CC2C70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Определение п</w:t>
            </w:r>
            <w:r w:rsidRPr="00CC2C70">
              <w:rPr>
                <w:rFonts w:asciiTheme="majorHAnsi" w:hAnsiTheme="majorHAnsi" w:cstheme="majorHAnsi"/>
              </w:rPr>
              <w:t>равов</w:t>
            </w:r>
            <w:r>
              <w:rPr>
                <w:rFonts w:asciiTheme="majorHAnsi" w:hAnsiTheme="majorHAnsi" w:cstheme="majorHAnsi"/>
              </w:rPr>
              <w:t>ого статус</w:t>
            </w:r>
            <w:r w:rsidRPr="00CC2C7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охраны 7</w:t>
            </w:r>
            <w:r w:rsidRPr="00CC2C70">
              <w:rPr>
                <w:rFonts w:asciiTheme="majorHAnsi" w:hAnsiTheme="majorHAnsi" w:cstheme="majorHAnsi"/>
              </w:rPr>
              <w:t xml:space="preserve"> особо охраняемых природных территорий</w:t>
            </w:r>
            <w:r>
              <w:rPr>
                <w:rFonts w:asciiTheme="majorHAnsi" w:hAnsiTheme="majorHAnsi" w:cstheme="majorHAnsi"/>
              </w:rPr>
              <w:t>, имеющиеся пробелы и перспективы</w:t>
            </w:r>
            <w:r w:rsidRPr="00CC2C70">
              <w:rPr>
                <w:rFonts w:asciiTheme="majorHAnsi" w:hAnsiTheme="majorHAnsi" w:cstheme="majorHAnsi"/>
              </w:rPr>
              <w:t>;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4124CD5" w14:textId="2975402F" w:rsidR="00CC2C70" w:rsidRDefault="00CC2C70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Разработка</w:t>
            </w:r>
            <w:r w:rsidR="00412653">
              <w:rPr>
                <w:rFonts w:asciiTheme="majorHAnsi" w:hAnsiTheme="majorHAnsi" w:cstheme="majorHAnsi"/>
              </w:rPr>
              <w:t xml:space="preserve"> или обновление </w:t>
            </w:r>
            <w:r>
              <w:rPr>
                <w:rFonts w:asciiTheme="majorHAnsi" w:hAnsiTheme="majorHAnsi" w:cstheme="majorHAnsi"/>
              </w:rPr>
              <w:t>«Планов управления» для 7 ООПТ, расположенных в проектных территориях при их необходимости;</w:t>
            </w:r>
          </w:p>
          <w:p w14:paraId="2288B941" w14:textId="56BCE50B" w:rsidR="00CC2C70" w:rsidRDefault="00CC2C70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Подготовка соответствующих предложений и рекомендаций для эффективного ведения природоохранной деятельности ООПТ;</w:t>
            </w:r>
          </w:p>
          <w:p w14:paraId="46C2D382" w14:textId="4C320C31" w:rsidR="00CC2C70" w:rsidRDefault="00CC2C70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Подготовка обоснования </w:t>
            </w:r>
            <w:r w:rsidR="00412653">
              <w:rPr>
                <w:rFonts w:asciiTheme="majorHAnsi" w:hAnsiTheme="majorHAnsi" w:cstheme="majorHAnsi"/>
              </w:rPr>
              <w:t xml:space="preserve">по </w:t>
            </w:r>
            <w:r>
              <w:rPr>
                <w:rFonts w:asciiTheme="majorHAnsi" w:hAnsiTheme="majorHAnsi" w:cstheme="majorHAnsi"/>
              </w:rPr>
              <w:t>КРБ, расположенных на проектных территориях для дальнейшей их передачи местным органам власти и ведения контроля;</w:t>
            </w:r>
          </w:p>
          <w:p w14:paraId="3FA47947" w14:textId="2B5AE31F" w:rsidR="004A737E" w:rsidRPr="004A737E" w:rsidRDefault="0098346D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98346D">
              <w:rPr>
                <w:rFonts w:asciiTheme="majorHAnsi" w:hAnsiTheme="majorHAnsi" w:cstheme="majorHAnsi"/>
              </w:rPr>
              <w:t xml:space="preserve">Предоставление юридических консультаций </w:t>
            </w:r>
            <w:r w:rsidR="00CC2C70">
              <w:rPr>
                <w:rFonts w:asciiTheme="majorHAnsi" w:hAnsiTheme="majorHAnsi" w:cstheme="majorHAnsi"/>
              </w:rPr>
              <w:t xml:space="preserve">при подготовке </w:t>
            </w:r>
            <w:r w:rsidRPr="0098346D">
              <w:rPr>
                <w:rFonts w:asciiTheme="majorHAnsi" w:hAnsiTheme="majorHAnsi" w:cstheme="majorHAnsi"/>
              </w:rPr>
              <w:t>трудов</w:t>
            </w:r>
            <w:r w:rsidR="00CC2C70">
              <w:rPr>
                <w:rFonts w:asciiTheme="majorHAnsi" w:hAnsiTheme="majorHAnsi" w:cstheme="majorHAnsi"/>
              </w:rPr>
              <w:t>ых соглашений, договоров и других форм сотрудничества с партнерами и бенефициарами проекта</w:t>
            </w:r>
            <w:r w:rsidR="004A737E" w:rsidRPr="004A737E">
              <w:rPr>
                <w:rFonts w:asciiTheme="majorHAnsi" w:hAnsiTheme="majorHAnsi" w:cstheme="majorHAnsi"/>
              </w:rPr>
              <w:t xml:space="preserve">; </w:t>
            </w:r>
          </w:p>
          <w:p w14:paraId="401922BE" w14:textId="6B120049" w:rsidR="004A737E" w:rsidRDefault="004A737E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Подготовка презентаций и проведение мероприятий по </w:t>
            </w:r>
            <w:r w:rsidR="00CC2C70">
              <w:rPr>
                <w:rFonts w:asciiTheme="majorHAnsi" w:hAnsiTheme="majorHAnsi" w:cstheme="majorHAnsi"/>
              </w:rPr>
              <w:t xml:space="preserve">правовым и законодательным </w:t>
            </w:r>
            <w:r w:rsidRPr="004A737E">
              <w:rPr>
                <w:rFonts w:asciiTheme="majorHAnsi" w:hAnsiTheme="majorHAnsi" w:cstheme="majorHAnsi"/>
              </w:rPr>
              <w:t xml:space="preserve">вопросам </w:t>
            </w:r>
            <w:r w:rsidR="00CC2C70">
              <w:rPr>
                <w:rFonts w:asciiTheme="majorHAnsi" w:hAnsiTheme="majorHAnsi" w:cstheme="majorHAnsi"/>
              </w:rPr>
              <w:t>на</w:t>
            </w:r>
            <w:r w:rsidRPr="004A737E">
              <w:rPr>
                <w:rFonts w:asciiTheme="majorHAnsi" w:hAnsiTheme="majorHAnsi" w:cstheme="majorHAnsi"/>
              </w:rPr>
              <w:t xml:space="preserve"> проектных территори</w:t>
            </w:r>
            <w:r w:rsidR="00CC2C70">
              <w:rPr>
                <w:rFonts w:asciiTheme="majorHAnsi" w:hAnsiTheme="majorHAnsi" w:cstheme="majorHAnsi"/>
              </w:rPr>
              <w:t>ях</w:t>
            </w:r>
            <w:r w:rsidRPr="004A737E">
              <w:rPr>
                <w:rFonts w:asciiTheme="majorHAnsi" w:hAnsiTheme="majorHAnsi" w:cstheme="majorHAnsi"/>
              </w:rPr>
              <w:t>;</w:t>
            </w:r>
            <w:r w:rsidR="007E4EEC">
              <w:rPr>
                <w:rFonts w:asciiTheme="majorHAnsi" w:hAnsiTheme="majorHAnsi" w:cstheme="majorHAnsi"/>
              </w:rPr>
              <w:t xml:space="preserve"> </w:t>
            </w:r>
          </w:p>
          <w:p w14:paraId="7B179E1F" w14:textId="2A7108C6" w:rsidR="000D70BC" w:rsidRPr="004A737E" w:rsidRDefault="004A737E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Подготовка информационных материалов по </w:t>
            </w:r>
            <w:r w:rsidR="00CC2C70">
              <w:rPr>
                <w:rFonts w:asciiTheme="majorHAnsi" w:hAnsiTheme="majorHAnsi" w:cstheme="majorHAnsi"/>
              </w:rPr>
              <w:t xml:space="preserve">правовым и законодательным вопросам для </w:t>
            </w:r>
            <w:r w:rsidRPr="004A737E">
              <w:rPr>
                <w:rFonts w:asciiTheme="majorHAnsi" w:hAnsiTheme="majorHAnsi" w:cstheme="majorHAnsi"/>
              </w:rPr>
              <w:t xml:space="preserve">проектных территориях и проведения мероприятий по осведомленности бенефициаров проекта. </w:t>
            </w:r>
          </w:p>
        </w:tc>
      </w:tr>
    </w:tbl>
    <w:p w14:paraId="0487A3DE" w14:textId="77777777" w:rsidR="00184922" w:rsidRDefault="00184922" w:rsidP="00B83572">
      <w:pPr>
        <w:pStyle w:val="a4"/>
        <w:ind w:left="1080"/>
        <w:rPr>
          <w:rFonts w:asciiTheme="majorHAnsi" w:hAnsiTheme="majorHAnsi" w:cstheme="majorHAnsi"/>
          <w:b/>
        </w:rPr>
      </w:pPr>
    </w:p>
    <w:p w14:paraId="5A992C56" w14:textId="7857D572" w:rsidR="00037AE9" w:rsidRPr="00037AE9" w:rsidRDefault="00037AE9" w:rsidP="00037AE9">
      <w:pPr>
        <w:pStyle w:val="a4"/>
        <w:numPr>
          <w:ilvl w:val="0"/>
          <w:numId w:val="15"/>
        </w:numPr>
        <w:rPr>
          <w:rFonts w:asciiTheme="majorHAnsi" w:hAnsiTheme="majorHAnsi" w:cstheme="majorHAnsi"/>
          <w:b/>
        </w:rPr>
      </w:pPr>
      <w:r w:rsidRPr="00037AE9">
        <w:rPr>
          <w:rFonts w:asciiTheme="majorHAnsi" w:hAnsiTheme="majorHAnsi" w:cstheme="majorHAnsi"/>
          <w:b/>
        </w:rPr>
        <w:t>ОЖИДАЕМЫЙ РЕЗУЛЬТАТ</w:t>
      </w:r>
    </w:p>
    <w:p w14:paraId="509ED328" w14:textId="5D036A26" w:rsidR="00037AE9" w:rsidRDefault="00037AE9" w:rsidP="00037AE9">
      <w:pPr>
        <w:rPr>
          <w:rFonts w:asciiTheme="majorHAnsi" w:hAnsiTheme="majorHAnsi" w:cstheme="majorHAnsi"/>
        </w:rPr>
      </w:pPr>
      <w:r w:rsidRPr="00037AE9">
        <w:rPr>
          <w:rFonts w:asciiTheme="majorHAnsi" w:hAnsiTheme="majorHAnsi" w:cstheme="majorHAnsi"/>
        </w:rPr>
        <w:t>Оплата производится после предоставления отчетов и подписания акта выполненных работ.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7068"/>
        <w:gridCol w:w="2120"/>
      </w:tblGrid>
      <w:tr w:rsidR="00037AE9" w:rsidRPr="004A737E" w14:paraId="78766128" w14:textId="77777777" w:rsidTr="007B3041">
        <w:trPr>
          <w:trHeight w:val="4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7766" w14:textId="77777777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№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5AD2" w14:textId="77777777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Ожидаемый результат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112B" w14:textId="77777777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Срок предоставления</w:t>
            </w:r>
          </w:p>
        </w:tc>
      </w:tr>
      <w:tr w:rsidR="00037AE9" w:rsidRPr="004A737E" w14:paraId="524A634E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20C2" w14:textId="77777777" w:rsidR="00037AE9" w:rsidRPr="004A737E" w:rsidRDefault="00037AE9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010" w14:textId="77777777" w:rsidR="007E4F6A" w:rsidRPr="008A4EA1" w:rsidRDefault="007E4F6A" w:rsidP="007E4F6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A4EA1">
              <w:rPr>
                <w:rFonts w:asciiTheme="majorHAnsi" w:hAnsiTheme="majorHAnsi" w:cstheme="majorHAnsi"/>
                <w:b/>
              </w:rPr>
              <w:t>Результат 1: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5B03A9">
              <w:rPr>
                <w:rFonts w:ascii="Calibri Light" w:hAnsi="Calibri Light" w:cs="Calibri Light"/>
                <w:b/>
              </w:rPr>
              <w:t>Первый отчет</w:t>
            </w:r>
          </w:p>
          <w:p w14:paraId="66DA3A34" w14:textId="77777777" w:rsidR="00412653" w:rsidRDefault="00412653" w:rsidP="00C924AD">
            <w:pPr>
              <w:pStyle w:val="a4"/>
              <w:numPr>
                <w:ilvl w:val="0"/>
                <w:numId w:val="38"/>
              </w:numPr>
              <w:ind w:left="297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Анализ и оценка реализующихся планов, программ и проектов на проектных территориях;</w:t>
            </w:r>
          </w:p>
          <w:p w14:paraId="5E27C709" w14:textId="511A7052" w:rsidR="00C924AD" w:rsidRPr="00C924AD" w:rsidRDefault="00C924AD" w:rsidP="00C924AD">
            <w:pPr>
              <w:pStyle w:val="a4"/>
              <w:numPr>
                <w:ilvl w:val="0"/>
                <w:numId w:val="38"/>
              </w:numPr>
              <w:ind w:left="297" w:hanging="284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9470" w14:textId="5CF5C8D9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25 </w:t>
            </w:r>
            <w:r w:rsidR="00010B94" w:rsidRPr="004A737E">
              <w:rPr>
                <w:rFonts w:asciiTheme="majorHAnsi" w:hAnsiTheme="majorHAnsi" w:cstheme="majorHAnsi"/>
              </w:rPr>
              <w:t>октября</w:t>
            </w:r>
            <w:r w:rsidRPr="004A737E">
              <w:rPr>
                <w:rFonts w:asciiTheme="majorHAnsi" w:hAnsiTheme="majorHAnsi" w:cstheme="majorHAnsi"/>
              </w:rPr>
              <w:t xml:space="preserve"> 2024 г.</w:t>
            </w:r>
          </w:p>
        </w:tc>
      </w:tr>
      <w:tr w:rsidR="00037AE9" w:rsidRPr="004A737E" w14:paraId="7D1FA6E0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8048" w14:textId="77777777" w:rsidR="00037AE9" w:rsidRPr="004A737E" w:rsidRDefault="00037AE9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7FD" w14:textId="77777777" w:rsidR="00A218A9" w:rsidRDefault="00A218A9" w:rsidP="00A218A9">
            <w:pPr>
              <w:jc w:val="both"/>
              <w:rPr>
                <w:rFonts w:ascii="Calibri Light" w:hAnsi="Calibri Light" w:cs="Calibri Light"/>
                <w:b/>
              </w:rPr>
            </w:pPr>
            <w:r w:rsidRPr="008A4EA1">
              <w:rPr>
                <w:rFonts w:asciiTheme="majorHAnsi" w:hAnsiTheme="majorHAnsi" w:cstheme="majorHAnsi"/>
                <w:b/>
              </w:rPr>
              <w:t>Результат 2: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316351">
              <w:rPr>
                <w:rFonts w:ascii="Calibri Light" w:hAnsi="Calibri Light" w:cs="Calibri Light"/>
                <w:b/>
              </w:rPr>
              <w:t>Второй отчет</w:t>
            </w:r>
          </w:p>
          <w:p w14:paraId="592E3B84" w14:textId="25546A76" w:rsidR="00010B94" w:rsidRPr="003920E8" w:rsidRDefault="003920E8" w:rsidP="003920E8">
            <w:pPr>
              <w:pStyle w:val="a4"/>
              <w:numPr>
                <w:ilvl w:val="0"/>
                <w:numId w:val="38"/>
              </w:numPr>
              <w:ind w:left="297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Обзор по национальной правовой основе устойчивого использования биоразнообразия и его сохранения на проектных территориях;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271F" w14:textId="793AF42A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25 </w:t>
            </w:r>
            <w:r w:rsidR="00010B94">
              <w:rPr>
                <w:rFonts w:asciiTheme="majorHAnsi" w:hAnsiTheme="majorHAnsi" w:cstheme="majorHAnsi"/>
              </w:rPr>
              <w:t>декабря</w:t>
            </w:r>
            <w:r w:rsidRPr="004A737E">
              <w:rPr>
                <w:rFonts w:asciiTheme="majorHAnsi" w:hAnsiTheme="majorHAnsi" w:cstheme="majorHAnsi"/>
              </w:rPr>
              <w:t xml:space="preserve"> 2024 г.</w:t>
            </w:r>
          </w:p>
        </w:tc>
      </w:tr>
      <w:tr w:rsidR="00037AE9" w:rsidRPr="004A737E" w14:paraId="06629A4E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EAE" w14:textId="77777777" w:rsidR="00037AE9" w:rsidRPr="004A737E" w:rsidRDefault="00037AE9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3327" w14:textId="77777777" w:rsidR="00912C75" w:rsidRPr="008A4EA1" w:rsidRDefault="00912C75" w:rsidP="00912C75">
            <w:pPr>
              <w:rPr>
                <w:rFonts w:asciiTheme="majorHAnsi" w:hAnsiTheme="majorHAnsi" w:cstheme="majorHAnsi"/>
                <w:b/>
                <w:bCs/>
              </w:rPr>
            </w:pPr>
            <w:r w:rsidRPr="008A4EA1">
              <w:rPr>
                <w:rFonts w:asciiTheme="majorHAnsi" w:hAnsiTheme="majorHAnsi" w:cstheme="majorHAnsi"/>
                <w:b/>
                <w:bCs/>
              </w:rPr>
              <w:t>Результат 3: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316351">
              <w:rPr>
                <w:rFonts w:ascii="Calibri Light" w:hAnsi="Calibri Light" w:cs="Calibri Light"/>
                <w:b/>
              </w:rPr>
              <w:t>Третий отчет</w:t>
            </w:r>
          </w:p>
          <w:p w14:paraId="624F4542" w14:textId="4F0B5275" w:rsidR="00010B94" w:rsidRPr="003920E8" w:rsidRDefault="003920E8" w:rsidP="003920E8">
            <w:pPr>
              <w:pStyle w:val="a4"/>
              <w:numPr>
                <w:ilvl w:val="0"/>
                <w:numId w:val="36"/>
              </w:numPr>
              <w:rPr>
                <w:rFonts w:asciiTheme="majorHAnsi" w:hAnsiTheme="majorHAnsi" w:cstheme="majorHAnsi"/>
                <w:noProof/>
              </w:rPr>
            </w:pPr>
            <w:r w:rsidRPr="00412653">
              <w:rPr>
                <w:rFonts w:asciiTheme="majorHAnsi" w:hAnsiTheme="majorHAnsi" w:cstheme="majorHAnsi"/>
              </w:rPr>
              <w:t>Полевая поездка на проектные территории для проведения рабочих встреч с бенефициарами</w:t>
            </w:r>
            <w:r w:rsidRPr="00412653">
              <w:rPr>
                <w:rFonts w:asciiTheme="majorHAnsi" w:hAnsiTheme="majorHAnsi" w:cstheme="majorHAnsi"/>
                <w:noProof/>
              </w:rPr>
              <w:t xml:space="preserve"> проекта;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E0F3" w14:textId="0CD7FE7E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25</w:t>
            </w:r>
            <w:r w:rsidR="00DF5168">
              <w:rPr>
                <w:rFonts w:asciiTheme="majorHAnsi" w:hAnsiTheme="majorHAnsi" w:cstheme="majorHAnsi"/>
              </w:rPr>
              <w:t xml:space="preserve"> февраля</w:t>
            </w:r>
            <w:r w:rsidRPr="004A737E">
              <w:rPr>
                <w:rFonts w:asciiTheme="majorHAnsi" w:hAnsiTheme="majorHAnsi" w:cstheme="majorHAnsi"/>
              </w:rPr>
              <w:t xml:space="preserve"> 2024 г.</w:t>
            </w:r>
          </w:p>
        </w:tc>
      </w:tr>
      <w:tr w:rsidR="00037AE9" w:rsidRPr="004A737E" w14:paraId="5543B009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5584" w14:textId="77777777" w:rsidR="00037AE9" w:rsidRPr="004A737E" w:rsidRDefault="00037AE9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AE6A" w14:textId="77777777" w:rsidR="00D41C62" w:rsidRDefault="00D41C62" w:rsidP="00D41C62">
            <w:pPr>
              <w:rPr>
                <w:rFonts w:ascii="Calibri Light" w:hAnsi="Calibri Light" w:cs="Calibri Light"/>
                <w:b/>
              </w:rPr>
            </w:pPr>
            <w:r w:rsidRPr="008A4EA1">
              <w:rPr>
                <w:rFonts w:asciiTheme="majorHAnsi" w:hAnsiTheme="majorHAnsi" w:cstheme="majorHAnsi"/>
                <w:b/>
                <w:bCs/>
              </w:rPr>
              <w:t xml:space="preserve">Результат 4: </w:t>
            </w:r>
            <w:r w:rsidRPr="00316351">
              <w:rPr>
                <w:rFonts w:ascii="Calibri Light" w:hAnsi="Calibri Light" w:cs="Calibri Light"/>
                <w:b/>
              </w:rPr>
              <w:t>Четвертый отчет</w:t>
            </w:r>
          </w:p>
          <w:p w14:paraId="02FED5A1" w14:textId="5F18AD71" w:rsidR="00010B94" w:rsidRPr="003920E8" w:rsidRDefault="003920E8" w:rsidP="003920E8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</w:rPr>
            </w:pPr>
            <w:r w:rsidRPr="00412653">
              <w:rPr>
                <w:rFonts w:asciiTheme="majorHAnsi" w:hAnsiTheme="majorHAnsi" w:cstheme="majorHAnsi"/>
              </w:rPr>
              <w:t>Определение правового статус охраны 7 особо охраняемых природных территорий, имеющиеся пробелы и перспективы;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7DB" w14:textId="3B2B89BE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25 </w:t>
            </w:r>
            <w:r w:rsidR="00DF5168">
              <w:rPr>
                <w:rFonts w:asciiTheme="majorHAnsi" w:hAnsiTheme="majorHAnsi" w:cstheme="majorHAnsi"/>
              </w:rPr>
              <w:t>апреля</w:t>
            </w:r>
            <w:r w:rsidRPr="004A737E">
              <w:rPr>
                <w:rFonts w:asciiTheme="majorHAnsi" w:hAnsiTheme="majorHAnsi" w:cstheme="majorHAnsi"/>
              </w:rPr>
              <w:t xml:space="preserve"> 2024 г.</w:t>
            </w:r>
          </w:p>
        </w:tc>
      </w:tr>
      <w:tr w:rsidR="003920E8" w:rsidRPr="004A737E" w14:paraId="2767B8E7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2D90" w14:textId="77777777" w:rsidR="003920E8" w:rsidRPr="004A737E" w:rsidRDefault="003920E8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606" w14:textId="77777777" w:rsidR="00BF4A99" w:rsidRPr="00535FE9" w:rsidRDefault="00BF4A99" w:rsidP="00BF4A99">
            <w:pPr>
              <w:pStyle w:val="a4"/>
              <w:ind w:left="213"/>
              <w:jc w:val="both"/>
              <w:rPr>
                <w:rFonts w:cstheme="minorHAnsi"/>
                <w:b/>
                <w:lang w:val="tg-Cyrl-TJ" w:eastAsia="zh-CN"/>
              </w:rPr>
            </w:pPr>
            <w:r>
              <w:rPr>
                <w:rFonts w:asciiTheme="majorHAnsi" w:hAnsiTheme="majorHAnsi" w:cstheme="majorHAnsi"/>
                <w:b/>
              </w:rPr>
              <w:t xml:space="preserve">Результат </w:t>
            </w:r>
            <w:r>
              <w:rPr>
                <w:rFonts w:asciiTheme="majorHAnsi" w:hAnsiTheme="majorHAnsi" w:cstheme="majorHAnsi"/>
                <w:b/>
                <w:lang w:val="tg-Cyrl-TJ"/>
              </w:rPr>
              <w:t>5</w:t>
            </w:r>
            <w:r>
              <w:rPr>
                <w:rFonts w:asciiTheme="majorHAnsi" w:hAnsiTheme="majorHAnsi" w:cstheme="majorHAnsi"/>
                <w:b/>
              </w:rPr>
              <w:t>:</w:t>
            </w:r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zh-CN"/>
              </w:rPr>
              <w:t>Пятый</w:t>
            </w:r>
            <w:r w:rsidRPr="00163BDC">
              <w:rPr>
                <w:rFonts w:asciiTheme="majorHAnsi" w:hAnsiTheme="majorHAnsi" w:cstheme="majorHAnsi"/>
                <w:b/>
                <w:lang w:eastAsia="zh-CN"/>
              </w:rPr>
              <w:t xml:space="preserve"> отчет</w:t>
            </w:r>
          </w:p>
          <w:p w14:paraId="2ECEE19A" w14:textId="1FC51CA2" w:rsidR="003920E8" w:rsidRPr="00785F71" w:rsidRDefault="003920E8" w:rsidP="00E5518C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</w:rPr>
            </w:pPr>
            <w:r w:rsidRPr="00BF4A99">
              <w:rPr>
                <w:rFonts w:asciiTheme="majorHAnsi" w:hAnsiTheme="majorHAnsi" w:cstheme="majorHAnsi"/>
              </w:rPr>
              <w:t>Разработка или обновление «Планов управления» для 7 ООПТ, расположенных в проектных территориях при их необходимости;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A730" w14:textId="0657FA75" w:rsidR="003920E8" w:rsidRPr="004A737E" w:rsidRDefault="00B9466D" w:rsidP="0073434E">
            <w:pPr>
              <w:jc w:val="center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25 </w:t>
            </w:r>
            <w:r>
              <w:rPr>
                <w:rFonts w:asciiTheme="majorHAnsi" w:hAnsiTheme="majorHAnsi" w:cstheme="majorHAnsi"/>
              </w:rPr>
              <w:t>июня</w:t>
            </w:r>
            <w:r w:rsidRPr="008A4EA1">
              <w:rPr>
                <w:rFonts w:asciiTheme="majorHAnsi" w:hAnsiTheme="majorHAnsi" w:cstheme="majorHAnsi"/>
              </w:rPr>
              <w:t xml:space="preserve"> 202</w:t>
            </w:r>
            <w:r>
              <w:rPr>
                <w:rFonts w:asciiTheme="majorHAnsi" w:hAnsiTheme="majorHAnsi" w:cstheme="majorHAnsi"/>
              </w:rPr>
              <w:t>5</w:t>
            </w:r>
            <w:r w:rsidRPr="008A4EA1">
              <w:rPr>
                <w:rFonts w:asciiTheme="majorHAnsi" w:hAnsiTheme="majorHAnsi" w:cstheme="majorHAnsi"/>
              </w:rPr>
              <w:t xml:space="preserve"> г.</w:t>
            </w:r>
          </w:p>
        </w:tc>
      </w:tr>
      <w:tr w:rsidR="003920E8" w:rsidRPr="004A737E" w14:paraId="5C56C58A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2195" w14:textId="77777777" w:rsidR="003920E8" w:rsidRPr="004A737E" w:rsidRDefault="003920E8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5F6" w14:textId="77777777" w:rsidR="00502E3D" w:rsidRPr="0083232C" w:rsidRDefault="00502E3D" w:rsidP="00502E3D">
            <w:pPr>
              <w:pStyle w:val="a4"/>
              <w:ind w:left="213"/>
              <w:jc w:val="both"/>
              <w:rPr>
                <w:rFonts w:cstheme="minorHAnsi"/>
                <w:b/>
                <w:lang w:val="tg-Cyrl-TJ" w:eastAsia="zh-CN"/>
              </w:rPr>
            </w:pPr>
            <w:r>
              <w:rPr>
                <w:rFonts w:asciiTheme="majorHAnsi" w:hAnsiTheme="majorHAnsi" w:cstheme="majorHAnsi"/>
                <w:b/>
              </w:rPr>
              <w:t xml:space="preserve">Результат </w:t>
            </w:r>
            <w:r>
              <w:rPr>
                <w:rFonts w:asciiTheme="majorHAnsi" w:hAnsiTheme="majorHAnsi" w:cstheme="majorHAnsi"/>
                <w:b/>
                <w:lang w:val="tg-Cyrl-TJ"/>
              </w:rPr>
              <w:t>6</w:t>
            </w:r>
            <w:r>
              <w:rPr>
                <w:rFonts w:asciiTheme="majorHAnsi" w:hAnsiTheme="majorHAnsi" w:cstheme="majorHAnsi"/>
                <w:b/>
              </w:rPr>
              <w:t>:</w:t>
            </w:r>
            <w:r w:rsidRPr="00502E3D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zh-CN"/>
              </w:rPr>
              <w:t>Шестой</w:t>
            </w:r>
            <w:r w:rsidRPr="00163BDC">
              <w:rPr>
                <w:rFonts w:asciiTheme="majorHAnsi" w:hAnsiTheme="majorHAnsi" w:cstheme="majorHAnsi"/>
                <w:b/>
                <w:lang w:eastAsia="zh-CN"/>
              </w:rPr>
              <w:t xml:space="preserve"> отчет</w:t>
            </w:r>
          </w:p>
          <w:p w14:paraId="5378FE76" w14:textId="3C6A2F54" w:rsidR="003920E8" w:rsidRPr="00785F71" w:rsidRDefault="003920E8" w:rsidP="00E5518C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</w:rPr>
            </w:pPr>
            <w:r w:rsidRPr="00502E3D">
              <w:rPr>
                <w:rFonts w:asciiTheme="majorHAnsi" w:hAnsiTheme="majorHAnsi" w:cstheme="majorHAnsi"/>
              </w:rPr>
              <w:t>Предложения и рекомендации для эффективного ведения природоохранной деятельности ООПТ;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A96" w14:textId="68B9A75B" w:rsidR="003920E8" w:rsidRPr="004A737E" w:rsidRDefault="000444B0" w:rsidP="0073434E">
            <w:pPr>
              <w:jc w:val="center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25 </w:t>
            </w:r>
            <w:r>
              <w:rPr>
                <w:rFonts w:asciiTheme="majorHAnsi" w:hAnsiTheme="majorHAnsi" w:cstheme="majorHAnsi"/>
              </w:rPr>
              <w:t>августа</w:t>
            </w:r>
            <w:r w:rsidRPr="008A4EA1">
              <w:rPr>
                <w:rFonts w:asciiTheme="majorHAnsi" w:hAnsiTheme="majorHAnsi" w:cstheme="majorHAnsi"/>
              </w:rPr>
              <w:t xml:space="preserve"> 202</w:t>
            </w:r>
            <w:r>
              <w:rPr>
                <w:rFonts w:asciiTheme="majorHAnsi" w:hAnsiTheme="majorHAnsi" w:cstheme="majorHAnsi"/>
              </w:rPr>
              <w:t>5</w:t>
            </w:r>
            <w:r w:rsidRPr="008A4EA1">
              <w:rPr>
                <w:rFonts w:asciiTheme="majorHAnsi" w:hAnsiTheme="majorHAnsi" w:cstheme="majorHAnsi"/>
              </w:rPr>
              <w:t xml:space="preserve"> г.</w:t>
            </w:r>
          </w:p>
        </w:tc>
      </w:tr>
      <w:tr w:rsidR="003920E8" w:rsidRPr="004A737E" w14:paraId="21D1358E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EC55" w14:textId="77777777" w:rsidR="003920E8" w:rsidRPr="004A737E" w:rsidRDefault="003920E8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E83" w14:textId="77777777" w:rsidR="00542732" w:rsidRPr="000C3277" w:rsidRDefault="00542732" w:rsidP="00542732">
            <w:pPr>
              <w:pStyle w:val="a4"/>
              <w:ind w:left="213"/>
              <w:jc w:val="both"/>
              <w:rPr>
                <w:rFonts w:cstheme="minorHAnsi"/>
                <w:b/>
                <w:lang w:val="tg-Cyrl-TJ" w:eastAsia="zh-CN"/>
              </w:rPr>
            </w:pPr>
            <w:r>
              <w:rPr>
                <w:rFonts w:asciiTheme="majorHAnsi" w:hAnsiTheme="majorHAnsi" w:cstheme="majorHAnsi"/>
                <w:b/>
              </w:rPr>
              <w:t xml:space="preserve">Результат </w:t>
            </w:r>
            <w:r>
              <w:rPr>
                <w:rFonts w:asciiTheme="majorHAnsi" w:hAnsiTheme="majorHAnsi" w:cstheme="majorHAnsi"/>
                <w:b/>
                <w:lang w:val="tg-Cyrl-TJ"/>
              </w:rPr>
              <w:t>7</w:t>
            </w:r>
            <w:r>
              <w:rPr>
                <w:rFonts w:asciiTheme="majorHAnsi" w:hAnsiTheme="majorHAnsi" w:cstheme="majorHAnsi"/>
                <w:b/>
              </w:rPr>
              <w:t>:</w:t>
            </w:r>
            <w:r w:rsidRPr="00E5518C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zh-CN"/>
              </w:rPr>
              <w:t>Седьмой</w:t>
            </w:r>
            <w:r w:rsidRPr="00163BDC">
              <w:rPr>
                <w:rFonts w:asciiTheme="majorHAnsi" w:hAnsiTheme="majorHAnsi" w:cstheme="majorHAnsi"/>
                <w:b/>
                <w:lang w:eastAsia="zh-CN"/>
              </w:rPr>
              <w:t xml:space="preserve"> отчет</w:t>
            </w:r>
          </w:p>
          <w:p w14:paraId="63516047" w14:textId="108BE519" w:rsidR="003920E8" w:rsidRPr="00785F71" w:rsidRDefault="003920E8" w:rsidP="00E5518C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</w:rPr>
            </w:pPr>
            <w:r w:rsidRPr="00542732">
              <w:rPr>
                <w:rFonts w:asciiTheme="majorHAnsi" w:hAnsiTheme="majorHAnsi" w:cstheme="majorHAnsi"/>
              </w:rPr>
              <w:t>Обоснование по КРБ, расположенных на проектных территориях для дальнейшей их передачи местным органам власти и ведения контроля;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771C" w14:textId="01D9FC4B" w:rsidR="003920E8" w:rsidRPr="004A737E" w:rsidRDefault="00603A4E" w:rsidP="0073434E">
            <w:pPr>
              <w:jc w:val="center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25 октября 202</w:t>
            </w:r>
            <w:r>
              <w:rPr>
                <w:rFonts w:asciiTheme="majorHAnsi" w:hAnsiTheme="majorHAnsi" w:cstheme="majorHAnsi"/>
              </w:rPr>
              <w:t>5</w:t>
            </w:r>
            <w:r w:rsidRPr="008A4EA1">
              <w:rPr>
                <w:rFonts w:asciiTheme="majorHAnsi" w:hAnsiTheme="majorHAnsi" w:cstheme="majorHAnsi"/>
              </w:rPr>
              <w:t xml:space="preserve"> г.</w:t>
            </w:r>
          </w:p>
        </w:tc>
      </w:tr>
      <w:tr w:rsidR="003920E8" w:rsidRPr="004A737E" w14:paraId="7F8BCD0B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2514" w14:textId="77777777" w:rsidR="003920E8" w:rsidRPr="004A737E" w:rsidRDefault="003920E8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A1D2" w14:textId="77777777" w:rsidR="00E5518C" w:rsidRPr="00E66F62" w:rsidRDefault="00E5518C" w:rsidP="00E5518C">
            <w:pPr>
              <w:pStyle w:val="a4"/>
              <w:ind w:left="213"/>
              <w:jc w:val="both"/>
              <w:rPr>
                <w:rFonts w:cstheme="minorHAnsi"/>
                <w:b/>
                <w:lang w:val="tg-Cyrl-TJ" w:eastAsia="zh-CN"/>
              </w:rPr>
            </w:pPr>
            <w:r>
              <w:rPr>
                <w:rFonts w:asciiTheme="majorHAnsi" w:hAnsiTheme="majorHAnsi" w:cstheme="majorHAnsi"/>
                <w:b/>
              </w:rPr>
              <w:t xml:space="preserve">Результат </w:t>
            </w:r>
            <w:r>
              <w:rPr>
                <w:rFonts w:asciiTheme="majorHAnsi" w:hAnsiTheme="majorHAnsi" w:cstheme="majorHAnsi"/>
                <w:b/>
                <w:lang w:val="tg-Cyrl-TJ"/>
              </w:rPr>
              <w:t>8</w:t>
            </w:r>
            <w:r>
              <w:rPr>
                <w:rFonts w:asciiTheme="majorHAnsi" w:hAnsiTheme="majorHAnsi" w:cstheme="majorHAnsi"/>
                <w:b/>
              </w:rPr>
              <w:t>:</w:t>
            </w:r>
            <w:r w:rsidRPr="00E5518C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zh-CN"/>
              </w:rPr>
              <w:t>Восьмой</w:t>
            </w:r>
            <w:r w:rsidRPr="00163BDC">
              <w:rPr>
                <w:rFonts w:asciiTheme="majorHAnsi" w:hAnsiTheme="majorHAnsi" w:cstheme="majorHAnsi"/>
                <w:b/>
                <w:lang w:eastAsia="zh-CN"/>
              </w:rPr>
              <w:t xml:space="preserve"> отчет</w:t>
            </w:r>
          </w:p>
          <w:p w14:paraId="73691B92" w14:textId="730FCEBE" w:rsidR="003920E8" w:rsidRPr="00E5518C" w:rsidRDefault="003920E8" w:rsidP="00E5518C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  <w:noProof/>
              </w:rPr>
            </w:pPr>
            <w:r w:rsidRPr="00E5518C">
              <w:rPr>
                <w:rFonts w:asciiTheme="majorHAnsi" w:hAnsiTheme="majorHAnsi" w:cstheme="majorHAnsi"/>
              </w:rPr>
              <w:t>Предоставление юридических консультаций при подготовке трудовых соглашений, договоров и других форм сотрудничества с партнерами и бенефициарами проекта;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AFCB" w14:textId="785DB366" w:rsidR="003920E8" w:rsidRPr="004A737E" w:rsidRDefault="00FB5FF5" w:rsidP="0073434E">
            <w:pPr>
              <w:jc w:val="center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25 </w:t>
            </w:r>
            <w:r>
              <w:rPr>
                <w:rFonts w:asciiTheme="majorHAnsi" w:hAnsiTheme="majorHAnsi" w:cstheme="majorHAnsi"/>
              </w:rPr>
              <w:t>декабря</w:t>
            </w:r>
            <w:r w:rsidRPr="008A4EA1">
              <w:rPr>
                <w:rFonts w:asciiTheme="majorHAnsi" w:hAnsiTheme="majorHAnsi" w:cstheme="majorHAnsi"/>
              </w:rPr>
              <w:t xml:space="preserve"> 202</w:t>
            </w:r>
            <w:r>
              <w:rPr>
                <w:rFonts w:asciiTheme="majorHAnsi" w:hAnsiTheme="majorHAnsi" w:cstheme="majorHAnsi"/>
              </w:rPr>
              <w:t>5</w:t>
            </w:r>
            <w:r w:rsidRPr="008A4EA1">
              <w:rPr>
                <w:rFonts w:asciiTheme="majorHAnsi" w:hAnsiTheme="majorHAnsi" w:cstheme="majorHAnsi"/>
              </w:rPr>
              <w:t xml:space="preserve"> г.</w:t>
            </w:r>
          </w:p>
        </w:tc>
      </w:tr>
      <w:tr w:rsidR="003920E8" w:rsidRPr="004A737E" w14:paraId="4C614614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089" w14:textId="77777777" w:rsidR="003920E8" w:rsidRPr="004A737E" w:rsidRDefault="003920E8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4A2" w14:textId="77777777" w:rsidR="003E57FC" w:rsidRPr="00C70091" w:rsidRDefault="003E57FC" w:rsidP="003E57FC">
            <w:pPr>
              <w:pStyle w:val="a4"/>
              <w:ind w:left="213"/>
              <w:jc w:val="both"/>
              <w:rPr>
                <w:rFonts w:cstheme="minorHAnsi"/>
                <w:b/>
                <w:lang w:val="tg-Cyrl-TJ" w:eastAsia="zh-CN"/>
              </w:rPr>
            </w:pPr>
            <w:r>
              <w:rPr>
                <w:rFonts w:asciiTheme="majorHAnsi" w:hAnsiTheme="majorHAnsi" w:cstheme="majorHAnsi"/>
                <w:b/>
              </w:rPr>
              <w:t xml:space="preserve">Результат </w:t>
            </w:r>
            <w:r>
              <w:rPr>
                <w:rFonts w:asciiTheme="majorHAnsi" w:hAnsiTheme="majorHAnsi" w:cstheme="majorHAnsi"/>
                <w:b/>
                <w:lang w:val="tg-Cyrl-TJ"/>
              </w:rPr>
              <w:t>9</w:t>
            </w:r>
            <w:r>
              <w:rPr>
                <w:rFonts w:asciiTheme="majorHAnsi" w:hAnsiTheme="majorHAnsi" w:cstheme="majorHAnsi"/>
                <w:b/>
              </w:rPr>
              <w:t>:</w:t>
            </w:r>
            <w:r w:rsidRPr="003E57FC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zh-CN"/>
              </w:rPr>
              <w:t>Девятый</w:t>
            </w:r>
            <w:r w:rsidRPr="00163BDC">
              <w:rPr>
                <w:rFonts w:asciiTheme="majorHAnsi" w:hAnsiTheme="majorHAnsi" w:cstheme="majorHAnsi"/>
                <w:b/>
                <w:lang w:eastAsia="zh-CN"/>
              </w:rPr>
              <w:t xml:space="preserve"> отчет</w:t>
            </w:r>
          </w:p>
          <w:p w14:paraId="0CCDCE0D" w14:textId="027207BB" w:rsidR="003920E8" w:rsidRPr="0018368C" w:rsidRDefault="003920E8" w:rsidP="0018368C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  <w:noProof/>
              </w:rPr>
            </w:pPr>
            <w:r w:rsidRPr="003E57FC">
              <w:rPr>
                <w:rFonts w:asciiTheme="majorHAnsi" w:hAnsiTheme="majorHAnsi" w:cstheme="majorHAnsi"/>
              </w:rPr>
              <w:t>Подготовка презентаций и проведение мероприятий по правовым и законодательным вопросам на проектных территориях;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79F3" w14:textId="3B2A2986" w:rsidR="003920E8" w:rsidRPr="004A737E" w:rsidRDefault="00826FD3" w:rsidP="0073434E">
            <w:pPr>
              <w:jc w:val="center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25 </w:t>
            </w:r>
            <w:r>
              <w:rPr>
                <w:rFonts w:asciiTheme="majorHAnsi" w:hAnsiTheme="majorHAnsi" w:cstheme="majorHAnsi"/>
              </w:rPr>
              <w:t>февраля</w:t>
            </w:r>
            <w:r w:rsidRPr="008A4EA1">
              <w:rPr>
                <w:rFonts w:asciiTheme="majorHAnsi" w:hAnsiTheme="majorHAnsi" w:cstheme="majorHAnsi"/>
              </w:rPr>
              <w:t xml:space="preserve"> 202</w:t>
            </w:r>
            <w:r>
              <w:rPr>
                <w:rFonts w:asciiTheme="majorHAnsi" w:hAnsiTheme="majorHAnsi" w:cstheme="majorHAnsi"/>
              </w:rPr>
              <w:t>6</w:t>
            </w:r>
            <w:r w:rsidRPr="008A4EA1">
              <w:rPr>
                <w:rFonts w:asciiTheme="majorHAnsi" w:hAnsiTheme="majorHAnsi" w:cstheme="majorHAnsi"/>
              </w:rPr>
              <w:t xml:space="preserve"> г.</w:t>
            </w:r>
          </w:p>
        </w:tc>
      </w:tr>
      <w:tr w:rsidR="003920E8" w:rsidRPr="004A737E" w14:paraId="37BC3E8F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B77F" w14:textId="77777777" w:rsidR="003920E8" w:rsidRPr="004A737E" w:rsidRDefault="003920E8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0D58" w14:textId="77777777" w:rsidR="0018368C" w:rsidRPr="006E4A94" w:rsidRDefault="0018368C" w:rsidP="0018368C">
            <w:pPr>
              <w:pStyle w:val="a4"/>
              <w:ind w:left="213"/>
              <w:jc w:val="both"/>
              <w:rPr>
                <w:rFonts w:cstheme="minorHAnsi"/>
                <w:b/>
                <w:lang w:val="tg-Cyrl-TJ" w:eastAsia="zh-CN"/>
              </w:rPr>
            </w:pPr>
            <w:r>
              <w:rPr>
                <w:rFonts w:asciiTheme="majorHAnsi" w:hAnsiTheme="majorHAnsi" w:cstheme="majorHAnsi"/>
                <w:b/>
              </w:rPr>
              <w:t xml:space="preserve">Результат </w:t>
            </w:r>
            <w:r>
              <w:rPr>
                <w:rFonts w:asciiTheme="majorHAnsi" w:hAnsiTheme="majorHAnsi" w:cstheme="majorHAnsi"/>
                <w:b/>
                <w:lang w:val="tg-Cyrl-TJ"/>
              </w:rPr>
              <w:t>10</w:t>
            </w:r>
            <w:r>
              <w:rPr>
                <w:rFonts w:asciiTheme="majorHAnsi" w:hAnsiTheme="majorHAnsi" w:cstheme="majorHAnsi"/>
                <w:b/>
              </w:rPr>
              <w:t>:</w:t>
            </w:r>
            <w:r w:rsidRPr="0018368C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zh-CN"/>
              </w:rPr>
              <w:t>Десятый</w:t>
            </w:r>
            <w:r w:rsidRPr="00163BDC">
              <w:rPr>
                <w:rFonts w:asciiTheme="majorHAnsi" w:hAnsiTheme="majorHAnsi" w:cstheme="majorHAnsi"/>
                <w:b/>
                <w:lang w:eastAsia="zh-CN"/>
              </w:rPr>
              <w:t xml:space="preserve"> отчет</w:t>
            </w:r>
          </w:p>
          <w:p w14:paraId="6096643E" w14:textId="4BB8C027" w:rsidR="003920E8" w:rsidRPr="0018368C" w:rsidRDefault="003920E8" w:rsidP="0018368C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</w:rPr>
            </w:pPr>
            <w:r w:rsidRPr="0018368C">
              <w:rPr>
                <w:rFonts w:asciiTheme="majorHAnsi" w:hAnsiTheme="majorHAnsi" w:cstheme="majorHAnsi"/>
              </w:rPr>
              <w:t xml:space="preserve">Подготовка информационных материалов по правовым и законодательным вопросам </w:t>
            </w:r>
            <w:proofErr w:type="gramStart"/>
            <w:r w:rsidRPr="0018368C">
              <w:rPr>
                <w:rFonts w:asciiTheme="majorHAnsi" w:hAnsiTheme="majorHAnsi" w:cstheme="majorHAnsi"/>
              </w:rPr>
              <w:t>для проектных территориях</w:t>
            </w:r>
            <w:proofErr w:type="gramEnd"/>
            <w:r w:rsidRPr="0018368C">
              <w:rPr>
                <w:rFonts w:asciiTheme="majorHAnsi" w:hAnsiTheme="majorHAnsi" w:cstheme="majorHAnsi"/>
              </w:rPr>
              <w:t xml:space="preserve"> и проведения мероприятий по осведомленности бенефициаров проекта.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87F4" w14:textId="192DAC78" w:rsidR="003920E8" w:rsidRPr="004A737E" w:rsidRDefault="00040273" w:rsidP="0073434E">
            <w:pPr>
              <w:jc w:val="center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25 </w:t>
            </w:r>
            <w:r>
              <w:rPr>
                <w:rFonts w:asciiTheme="majorHAnsi" w:hAnsiTheme="majorHAnsi" w:cstheme="majorHAnsi"/>
              </w:rPr>
              <w:t>апреля</w:t>
            </w:r>
            <w:r w:rsidRPr="008A4EA1">
              <w:rPr>
                <w:rFonts w:asciiTheme="majorHAnsi" w:hAnsiTheme="majorHAnsi" w:cstheme="majorHAnsi"/>
              </w:rPr>
              <w:t xml:space="preserve"> 202</w:t>
            </w:r>
            <w:r>
              <w:rPr>
                <w:rFonts w:asciiTheme="majorHAnsi" w:hAnsiTheme="majorHAnsi" w:cstheme="majorHAnsi"/>
              </w:rPr>
              <w:t>6</w:t>
            </w:r>
            <w:r w:rsidRPr="008A4EA1">
              <w:rPr>
                <w:rFonts w:asciiTheme="majorHAnsi" w:hAnsiTheme="majorHAnsi" w:cstheme="majorHAnsi"/>
              </w:rPr>
              <w:t xml:space="preserve"> г.</w:t>
            </w:r>
          </w:p>
        </w:tc>
      </w:tr>
    </w:tbl>
    <w:p w14:paraId="073AB92D" w14:textId="77777777" w:rsidR="00037AE9" w:rsidRDefault="00037AE9" w:rsidP="00037AE9">
      <w:pPr>
        <w:rPr>
          <w:rFonts w:asciiTheme="majorHAnsi" w:hAnsiTheme="majorHAnsi" w:cstheme="majorHAnsi"/>
        </w:rPr>
      </w:pPr>
    </w:p>
    <w:p w14:paraId="752D259B" w14:textId="00017A77" w:rsidR="00AF5386" w:rsidRPr="004A737E" w:rsidRDefault="00AF5386" w:rsidP="00B54821">
      <w:pPr>
        <w:pStyle w:val="a4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rPr>
          <w:rFonts w:asciiTheme="majorHAnsi" w:hAnsiTheme="majorHAnsi" w:cstheme="majorHAnsi"/>
          <w:b/>
        </w:rPr>
      </w:pPr>
      <w:r w:rsidRPr="004A737E">
        <w:rPr>
          <w:rFonts w:asciiTheme="majorHAnsi" w:hAnsiTheme="majorHAnsi" w:cstheme="majorHAnsi"/>
          <w:b/>
        </w:rPr>
        <w:t>ПРОФЕССИОНАЛЬНЫЕ НАВЫКИ И ОПЫТ</w:t>
      </w:r>
    </w:p>
    <w:p w14:paraId="436163AF" w14:textId="117B69F1" w:rsidR="00AF5386" w:rsidRPr="004A737E" w:rsidRDefault="00AF5386" w:rsidP="00B54821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</w:rPr>
      </w:pPr>
      <w:proofErr w:type="spellStart"/>
      <w:r w:rsidRPr="004A737E">
        <w:rPr>
          <w:rFonts w:asciiTheme="majorHAnsi" w:hAnsiTheme="majorHAnsi" w:cstheme="majorHAnsi"/>
          <w:b/>
          <w:bCs/>
          <w:lang w:val="en-US"/>
        </w:rPr>
        <w:t>Образование</w:t>
      </w:r>
      <w:proofErr w:type="spellEnd"/>
      <w:r w:rsidRPr="004A737E">
        <w:rPr>
          <w:rFonts w:asciiTheme="majorHAnsi" w:hAnsiTheme="majorHAnsi" w:cstheme="majorHAnsi"/>
          <w:b/>
          <w:bCs/>
          <w:lang w:val="en-US"/>
        </w:rPr>
        <w:t>:</w:t>
      </w:r>
    </w:p>
    <w:p w14:paraId="0A3A1522" w14:textId="04F40A3F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  <w:noProof/>
        </w:rPr>
        <w:t>Высшее образование в сфере</w:t>
      </w:r>
      <w:r w:rsidR="00060586">
        <w:rPr>
          <w:rFonts w:asciiTheme="majorHAnsi" w:hAnsiTheme="majorHAnsi" w:cstheme="majorHAnsi"/>
          <w:noProof/>
        </w:rPr>
        <w:t xml:space="preserve"> юр</w:t>
      </w:r>
      <w:r w:rsidR="00F234B8">
        <w:rPr>
          <w:rFonts w:asciiTheme="majorHAnsi" w:hAnsiTheme="majorHAnsi" w:cstheme="majorHAnsi"/>
          <w:noProof/>
        </w:rPr>
        <w:t>и</w:t>
      </w:r>
      <w:r w:rsidR="00060586">
        <w:rPr>
          <w:rFonts w:asciiTheme="majorHAnsi" w:hAnsiTheme="majorHAnsi" w:cstheme="majorHAnsi"/>
          <w:noProof/>
        </w:rPr>
        <w:t>сприденции,</w:t>
      </w:r>
      <w:r w:rsidRPr="004A737E">
        <w:rPr>
          <w:rFonts w:asciiTheme="majorHAnsi" w:hAnsiTheme="majorHAnsi" w:cstheme="majorHAnsi"/>
          <w:noProof/>
        </w:rPr>
        <w:t xml:space="preserve"> </w:t>
      </w:r>
      <w:r w:rsidR="009B552B">
        <w:rPr>
          <w:rFonts w:asciiTheme="majorHAnsi" w:hAnsiTheme="majorHAnsi" w:cstheme="majorHAnsi"/>
          <w:noProof/>
        </w:rPr>
        <w:t>экономики</w:t>
      </w:r>
      <w:r w:rsidRPr="004A737E">
        <w:rPr>
          <w:rFonts w:asciiTheme="majorHAnsi" w:hAnsiTheme="majorHAnsi" w:cstheme="majorHAnsi"/>
          <w:noProof/>
        </w:rPr>
        <w:t xml:space="preserve">, </w:t>
      </w:r>
      <w:r w:rsidR="009B552B">
        <w:rPr>
          <w:rFonts w:asciiTheme="majorHAnsi" w:hAnsiTheme="majorHAnsi" w:cstheme="majorHAnsi"/>
          <w:noProof/>
        </w:rPr>
        <w:t xml:space="preserve">менеджмента, социалогии </w:t>
      </w:r>
      <w:r w:rsidRPr="004A737E">
        <w:rPr>
          <w:rFonts w:asciiTheme="majorHAnsi" w:hAnsiTheme="majorHAnsi" w:cstheme="majorHAnsi"/>
          <w:noProof/>
        </w:rPr>
        <w:t>или аналогичных отраслей.</w:t>
      </w:r>
      <w:r w:rsidRPr="004A737E">
        <w:rPr>
          <w:rFonts w:asciiTheme="majorHAnsi" w:hAnsiTheme="majorHAnsi" w:cstheme="majorHAnsi"/>
          <w:b/>
          <w:bCs/>
        </w:rPr>
        <w:t xml:space="preserve"> (Критерия А)</w:t>
      </w:r>
    </w:p>
    <w:p w14:paraId="714963AF" w14:textId="77777777" w:rsidR="00AF5386" w:rsidRPr="004A737E" w:rsidRDefault="00AF5386" w:rsidP="00B54821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4A737E">
        <w:rPr>
          <w:rFonts w:asciiTheme="majorHAnsi" w:hAnsiTheme="majorHAnsi" w:cstheme="majorHAnsi"/>
          <w:b/>
          <w:bCs/>
          <w:lang w:val="en-US"/>
        </w:rPr>
        <w:t>Опыт</w:t>
      </w:r>
      <w:proofErr w:type="spellEnd"/>
      <w:r w:rsidRPr="004A737E">
        <w:rPr>
          <w:rFonts w:asciiTheme="majorHAnsi" w:hAnsiTheme="majorHAnsi" w:cstheme="majorHAnsi"/>
          <w:b/>
          <w:bCs/>
          <w:lang w:val="en-US"/>
        </w:rPr>
        <w:t>:</w:t>
      </w:r>
    </w:p>
    <w:p w14:paraId="27822278" w14:textId="75AB97BC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Таджикистана; </w:t>
      </w:r>
      <w:r w:rsidRPr="004A737E">
        <w:rPr>
          <w:rFonts w:asciiTheme="majorHAnsi" w:hAnsiTheme="majorHAnsi" w:cstheme="majorHAnsi"/>
          <w:b/>
          <w:bCs/>
        </w:rPr>
        <w:t>(Критерия Б)</w:t>
      </w:r>
    </w:p>
    <w:p w14:paraId="63E8D0C2" w14:textId="4DC0CEA1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Понимание государственных систем и механизмов реализации грантовых проектов; </w:t>
      </w:r>
      <w:r w:rsidRPr="004A737E">
        <w:rPr>
          <w:rFonts w:asciiTheme="majorHAnsi" w:hAnsiTheme="majorHAnsi" w:cstheme="majorHAnsi"/>
          <w:b/>
          <w:bCs/>
        </w:rPr>
        <w:t>(Критерия С)</w:t>
      </w:r>
    </w:p>
    <w:p w14:paraId="759D82C2" w14:textId="40A3EDA6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Не менее пяти лет соответствующего опыта работы в области </w:t>
      </w:r>
      <w:r w:rsidR="00DF5168">
        <w:rPr>
          <w:rFonts w:asciiTheme="majorHAnsi" w:hAnsiTheme="majorHAnsi" w:cstheme="majorHAnsi"/>
          <w:noProof/>
        </w:rPr>
        <w:t>юр</w:t>
      </w:r>
      <w:r w:rsidR="00F234B8">
        <w:rPr>
          <w:rFonts w:asciiTheme="majorHAnsi" w:hAnsiTheme="majorHAnsi" w:cstheme="majorHAnsi"/>
          <w:noProof/>
        </w:rPr>
        <w:t>и</w:t>
      </w:r>
      <w:r w:rsidR="00DF5168">
        <w:rPr>
          <w:rFonts w:asciiTheme="majorHAnsi" w:hAnsiTheme="majorHAnsi" w:cstheme="majorHAnsi"/>
          <w:noProof/>
        </w:rPr>
        <w:t>сприденции</w:t>
      </w:r>
      <w:r w:rsidRPr="004A737E">
        <w:rPr>
          <w:rFonts w:asciiTheme="majorHAnsi" w:hAnsiTheme="majorHAnsi" w:cstheme="majorHAnsi"/>
        </w:rPr>
        <w:t xml:space="preserve">; </w:t>
      </w:r>
      <w:r w:rsidRPr="004A737E">
        <w:rPr>
          <w:rFonts w:asciiTheme="majorHAnsi" w:hAnsiTheme="majorHAnsi" w:cstheme="majorHAnsi"/>
          <w:b/>
          <w:bCs/>
        </w:rPr>
        <w:t xml:space="preserve">(Критерия </w:t>
      </w:r>
      <w:r w:rsidRPr="004A737E">
        <w:rPr>
          <w:rFonts w:asciiTheme="majorHAnsi" w:hAnsiTheme="majorHAnsi" w:cstheme="majorHAnsi"/>
          <w:b/>
          <w:bCs/>
          <w:lang w:val="en-US"/>
        </w:rPr>
        <w:t>D</w:t>
      </w:r>
      <w:r w:rsidRPr="004A737E">
        <w:rPr>
          <w:rFonts w:asciiTheme="majorHAnsi" w:hAnsiTheme="majorHAnsi" w:cstheme="majorHAnsi"/>
          <w:b/>
          <w:bCs/>
        </w:rPr>
        <w:t>)</w:t>
      </w:r>
      <w:r w:rsidRPr="004A737E">
        <w:rPr>
          <w:rFonts w:asciiTheme="majorHAnsi" w:hAnsiTheme="majorHAnsi" w:cstheme="majorHAnsi"/>
        </w:rPr>
        <w:t xml:space="preserve"> </w:t>
      </w:r>
    </w:p>
    <w:p w14:paraId="36AE35FA" w14:textId="281A2642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DF5168">
        <w:rPr>
          <w:rFonts w:asciiTheme="majorHAnsi" w:hAnsiTheme="majorHAnsi" w:cstheme="majorHAnsi"/>
          <w:noProof/>
        </w:rPr>
        <w:t>юр</w:t>
      </w:r>
      <w:r w:rsidR="00F234B8">
        <w:rPr>
          <w:rFonts w:asciiTheme="majorHAnsi" w:hAnsiTheme="majorHAnsi" w:cstheme="majorHAnsi"/>
          <w:noProof/>
        </w:rPr>
        <w:t>и</w:t>
      </w:r>
      <w:r w:rsidR="00DF5168">
        <w:rPr>
          <w:rFonts w:asciiTheme="majorHAnsi" w:hAnsiTheme="majorHAnsi" w:cstheme="majorHAnsi"/>
          <w:noProof/>
        </w:rPr>
        <w:t>сприденции</w:t>
      </w:r>
      <w:r w:rsidRPr="004A737E">
        <w:rPr>
          <w:rFonts w:asciiTheme="majorHAnsi" w:hAnsiTheme="majorHAnsi" w:cstheme="majorHAnsi"/>
        </w:rPr>
        <w:t xml:space="preserve">; </w:t>
      </w:r>
      <w:r w:rsidRPr="004A737E">
        <w:rPr>
          <w:rFonts w:asciiTheme="majorHAnsi" w:hAnsiTheme="majorHAnsi" w:cstheme="majorHAnsi"/>
          <w:b/>
          <w:bCs/>
        </w:rPr>
        <w:t>(Критерия Е)</w:t>
      </w:r>
    </w:p>
    <w:p w14:paraId="54598811" w14:textId="3E1CB369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4A737E">
        <w:rPr>
          <w:rFonts w:asciiTheme="majorHAnsi" w:hAnsiTheme="majorHAnsi" w:cstheme="majorHAnsi"/>
          <w:b/>
          <w:bCs/>
        </w:rPr>
        <w:t xml:space="preserve">(Критерия </w:t>
      </w:r>
      <w:r w:rsidRPr="004A737E">
        <w:rPr>
          <w:rFonts w:asciiTheme="majorHAnsi" w:hAnsiTheme="majorHAnsi" w:cstheme="majorHAnsi"/>
          <w:b/>
          <w:bCs/>
          <w:lang w:val="en-US"/>
        </w:rPr>
        <w:t>F</w:t>
      </w:r>
      <w:r w:rsidRPr="004A737E">
        <w:rPr>
          <w:rFonts w:asciiTheme="majorHAnsi" w:hAnsiTheme="majorHAnsi" w:cstheme="majorHAnsi"/>
          <w:b/>
          <w:bCs/>
        </w:rPr>
        <w:t>)</w:t>
      </w:r>
      <w:r w:rsidRPr="004A737E">
        <w:rPr>
          <w:rFonts w:asciiTheme="majorHAnsi" w:hAnsiTheme="majorHAnsi" w:cstheme="majorHAnsi"/>
        </w:rPr>
        <w:t xml:space="preserve"> </w:t>
      </w:r>
    </w:p>
    <w:p w14:paraId="09C5E2A0" w14:textId="5B7C195F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lang w:val="en-US"/>
        </w:rPr>
      </w:pPr>
      <w:r w:rsidRPr="004A737E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Pr="004A737E">
        <w:rPr>
          <w:rFonts w:asciiTheme="majorHAnsi" w:hAnsiTheme="majorHAnsi" w:cstheme="majorHAnsi"/>
        </w:rPr>
        <w:t xml:space="preserve">. </w:t>
      </w:r>
      <w:r w:rsidRPr="004A737E">
        <w:rPr>
          <w:rFonts w:asciiTheme="majorHAnsi" w:hAnsiTheme="majorHAnsi" w:cstheme="majorHAnsi"/>
          <w:b/>
          <w:bCs/>
          <w:lang w:val="en-US"/>
        </w:rPr>
        <w:t>(</w:t>
      </w:r>
      <w:proofErr w:type="spellStart"/>
      <w:r w:rsidRPr="004A737E">
        <w:rPr>
          <w:rFonts w:asciiTheme="majorHAnsi" w:hAnsiTheme="majorHAnsi" w:cstheme="majorHAnsi"/>
          <w:b/>
          <w:bCs/>
          <w:lang w:val="en-US"/>
        </w:rPr>
        <w:t>Критери</w:t>
      </w:r>
      <w:proofErr w:type="spellEnd"/>
      <w:r w:rsidRPr="004A737E">
        <w:rPr>
          <w:rFonts w:asciiTheme="majorHAnsi" w:hAnsiTheme="majorHAnsi" w:cstheme="majorHAnsi"/>
          <w:b/>
          <w:bCs/>
        </w:rPr>
        <w:t>я</w:t>
      </w:r>
      <w:r w:rsidR="001C6A86" w:rsidRPr="004A737E">
        <w:rPr>
          <w:rFonts w:asciiTheme="majorHAnsi" w:hAnsiTheme="majorHAnsi" w:cstheme="majorHAnsi"/>
          <w:b/>
          <w:bCs/>
        </w:rPr>
        <w:t xml:space="preserve"> </w:t>
      </w:r>
      <w:r w:rsidRPr="004A737E">
        <w:rPr>
          <w:rFonts w:asciiTheme="majorHAnsi" w:hAnsiTheme="majorHAnsi" w:cstheme="majorHAnsi"/>
          <w:b/>
          <w:bCs/>
          <w:lang w:val="en-US"/>
        </w:rPr>
        <w:t>G)</w:t>
      </w:r>
    </w:p>
    <w:p w14:paraId="18438971" w14:textId="3AABFBEC" w:rsidR="00AF5386" w:rsidRPr="009B552B" w:rsidRDefault="00AF5386" w:rsidP="00B54821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  <w:proofErr w:type="spellStart"/>
      <w:r w:rsidRPr="004A737E">
        <w:rPr>
          <w:rFonts w:asciiTheme="majorHAnsi" w:hAnsiTheme="majorHAnsi" w:cstheme="majorHAnsi"/>
          <w:b/>
          <w:lang w:val="en-GB"/>
        </w:rPr>
        <w:t>Ключевые</w:t>
      </w:r>
      <w:proofErr w:type="spellEnd"/>
      <w:r w:rsidRPr="004A737E">
        <w:rPr>
          <w:rFonts w:asciiTheme="majorHAnsi" w:hAnsiTheme="majorHAnsi" w:cstheme="majorHAnsi"/>
          <w:b/>
          <w:lang w:val="en-GB"/>
        </w:rPr>
        <w:t xml:space="preserve"> </w:t>
      </w:r>
      <w:proofErr w:type="spellStart"/>
      <w:r w:rsidRPr="004A737E">
        <w:rPr>
          <w:rFonts w:asciiTheme="majorHAnsi" w:hAnsiTheme="majorHAnsi" w:cstheme="majorHAnsi"/>
          <w:b/>
          <w:lang w:val="en-GB"/>
        </w:rPr>
        <w:t>компетенции</w:t>
      </w:r>
      <w:proofErr w:type="spellEnd"/>
      <w:r w:rsidR="009B552B">
        <w:rPr>
          <w:rFonts w:asciiTheme="majorHAnsi" w:hAnsiTheme="majorHAnsi" w:cstheme="majorHAnsi"/>
          <w:b/>
        </w:rPr>
        <w:t>:</w:t>
      </w:r>
    </w:p>
    <w:p w14:paraId="71FC766F" w14:textId="77777777" w:rsidR="00AF5386" w:rsidRPr="004A737E" w:rsidRDefault="00AF5386" w:rsidP="00B54821">
      <w:pPr>
        <w:spacing w:before="120" w:after="120" w:line="240" w:lineRule="auto"/>
        <w:ind w:firstLine="709"/>
        <w:rPr>
          <w:rFonts w:asciiTheme="majorHAnsi" w:hAnsiTheme="majorHAnsi" w:cstheme="majorHAnsi"/>
          <w:i/>
          <w:lang w:val="en-GB"/>
        </w:rPr>
      </w:pPr>
      <w:proofErr w:type="spellStart"/>
      <w:r w:rsidRPr="004A737E">
        <w:rPr>
          <w:rFonts w:asciiTheme="majorHAnsi" w:hAnsiTheme="majorHAnsi" w:cstheme="majorHAnsi"/>
          <w:i/>
          <w:lang w:val="en-GB"/>
        </w:rPr>
        <w:t>Функциональные</w:t>
      </w:r>
      <w:proofErr w:type="spellEnd"/>
      <w:r w:rsidRPr="004A737E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4A737E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4A737E">
        <w:rPr>
          <w:rFonts w:asciiTheme="majorHAnsi" w:hAnsiTheme="majorHAnsi" w:cstheme="majorHAnsi"/>
          <w:i/>
          <w:lang w:val="en-GB"/>
        </w:rPr>
        <w:t>:</w:t>
      </w:r>
    </w:p>
    <w:p w14:paraId="7D587DFA" w14:textId="77777777" w:rsidR="00AF5386" w:rsidRPr="004A737E" w:rsidRDefault="00AF5386" w:rsidP="007E4EEC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4A737E">
        <w:rPr>
          <w:rFonts w:asciiTheme="majorHAnsi" w:hAnsiTheme="majorHAnsi" w:cstheme="majorHAnsi"/>
          <w:lang w:val="en-GB"/>
        </w:rPr>
        <w:t>Профессионализм</w:t>
      </w:r>
      <w:proofErr w:type="spellEnd"/>
      <w:r w:rsidRPr="004A737E">
        <w:rPr>
          <w:rFonts w:asciiTheme="majorHAnsi" w:hAnsiTheme="majorHAnsi" w:cstheme="majorHAnsi"/>
          <w:lang w:val="en-GB"/>
        </w:rPr>
        <w:t xml:space="preserve">; </w:t>
      </w:r>
    </w:p>
    <w:p w14:paraId="46E5D130" w14:textId="77777777" w:rsidR="00AF5386" w:rsidRPr="004A737E" w:rsidRDefault="00AF5386" w:rsidP="007E4EEC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4A737E">
        <w:rPr>
          <w:rFonts w:asciiTheme="majorHAnsi" w:hAnsiTheme="majorHAnsi" w:cstheme="majorHAnsi"/>
          <w:lang w:val="en-GB"/>
        </w:rPr>
        <w:t>Коммуникация</w:t>
      </w:r>
      <w:proofErr w:type="spellEnd"/>
      <w:r w:rsidRPr="004A737E">
        <w:rPr>
          <w:rFonts w:asciiTheme="majorHAnsi" w:hAnsiTheme="majorHAnsi" w:cstheme="majorHAnsi"/>
          <w:lang w:val="en-GB"/>
        </w:rPr>
        <w:t xml:space="preserve">; </w:t>
      </w:r>
    </w:p>
    <w:p w14:paraId="7996F188" w14:textId="77777777" w:rsidR="00AF5386" w:rsidRPr="004A737E" w:rsidRDefault="00AF5386" w:rsidP="007E4EEC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4A737E">
        <w:rPr>
          <w:rFonts w:asciiTheme="majorHAnsi" w:hAnsiTheme="majorHAnsi" w:cstheme="majorHAnsi"/>
          <w:lang w:val="en-GB"/>
        </w:rPr>
        <w:t>Командная</w:t>
      </w:r>
      <w:proofErr w:type="spellEnd"/>
      <w:r w:rsidRPr="004A737E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4A737E">
        <w:rPr>
          <w:rFonts w:asciiTheme="majorHAnsi" w:hAnsiTheme="majorHAnsi" w:cstheme="majorHAnsi"/>
          <w:lang w:val="en-GB"/>
        </w:rPr>
        <w:t>работа</w:t>
      </w:r>
      <w:proofErr w:type="spellEnd"/>
      <w:r w:rsidRPr="004A737E">
        <w:rPr>
          <w:rFonts w:asciiTheme="majorHAnsi" w:hAnsiTheme="majorHAnsi" w:cstheme="majorHAnsi"/>
          <w:lang w:val="en-GB"/>
        </w:rPr>
        <w:t xml:space="preserve">; </w:t>
      </w:r>
    </w:p>
    <w:p w14:paraId="1DE1AD76" w14:textId="63F170AA" w:rsidR="00AF5386" w:rsidRPr="004A737E" w:rsidRDefault="00AF5386" w:rsidP="007E4EEC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4A737E">
        <w:rPr>
          <w:rFonts w:asciiTheme="majorHAnsi" w:hAnsiTheme="majorHAnsi" w:cstheme="majorHAnsi"/>
          <w:lang w:val="en-GB"/>
        </w:rPr>
        <w:t>Ответственность</w:t>
      </w:r>
      <w:proofErr w:type="spellEnd"/>
      <w:r w:rsidRPr="004A737E">
        <w:rPr>
          <w:rFonts w:asciiTheme="majorHAnsi" w:hAnsiTheme="majorHAnsi" w:cstheme="majorHAnsi"/>
          <w:lang w:val="en-GB"/>
        </w:rPr>
        <w:t>.</w:t>
      </w:r>
    </w:p>
    <w:p w14:paraId="224DDA75" w14:textId="3D8C8FDF" w:rsidR="00AF5386" w:rsidRPr="004A737E" w:rsidRDefault="00AF5386" w:rsidP="00B54821">
      <w:pPr>
        <w:spacing w:before="120" w:after="120" w:line="240" w:lineRule="auto"/>
        <w:ind w:firstLine="709"/>
        <w:rPr>
          <w:rFonts w:asciiTheme="majorHAnsi" w:hAnsiTheme="majorHAnsi" w:cstheme="majorHAnsi"/>
          <w:i/>
        </w:rPr>
      </w:pPr>
      <w:proofErr w:type="spellStart"/>
      <w:r w:rsidRPr="004A737E">
        <w:rPr>
          <w:rFonts w:asciiTheme="majorHAnsi" w:hAnsiTheme="majorHAnsi" w:cstheme="majorHAnsi"/>
          <w:i/>
          <w:lang w:val="en-GB"/>
        </w:rPr>
        <w:t>Корпоративные</w:t>
      </w:r>
      <w:proofErr w:type="spellEnd"/>
      <w:r w:rsidRPr="004A737E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4A737E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4A737E">
        <w:rPr>
          <w:rFonts w:asciiTheme="majorHAnsi" w:hAnsiTheme="majorHAnsi" w:cstheme="majorHAnsi"/>
          <w:i/>
          <w:lang w:val="en-GB"/>
        </w:rPr>
        <w:t>:</w:t>
      </w:r>
    </w:p>
    <w:p w14:paraId="1FC26D3C" w14:textId="442445F8" w:rsidR="00AF5386" w:rsidRPr="004A737E" w:rsidRDefault="00AF5386" w:rsidP="007E4EEC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Государственные стандарты; </w:t>
      </w:r>
    </w:p>
    <w:p w14:paraId="00E54927" w14:textId="380F007D" w:rsidR="00AF5386" w:rsidRPr="004A737E" w:rsidRDefault="00AF5386" w:rsidP="007E4EEC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Продвигает видение, миссию и стратегические цели государства; </w:t>
      </w:r>
    </w:p>
    <w:p w14:paraId="7734130A" w14:textId="77777777" w:rsidR="00AF5386" w:rsidRPr="004A737E" w:rsidRDefault="00AF5386" w:rsidP="007E4EEC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23CB577A" w14:textId="77777777" w:rsidR="00AF5386" w:rsidRPr="004A737E" w:rsidRDefault="00AF5386" w:rsidP="007E4EEC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>Относится ко всем людям справедливо, без фаворитизма;</w:t>
      </w:r>
    </w:p>
    <w:p w14:paraId="4AE7B777" w14:textId="0647F821" w:rsidR="00AF5386" w:rsidRPr="004A737E" w:rsidRDefault="00AF5386" w:rsidP="007E4EEC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color w:val="000000"/>
        </w:rPr>
      </w:pPr>
      <w:r w:rsidRPr="004A737E">
        <w:rPr>
          <w:rFonts w:asciiTheme="majorHAnsi" w:hAnsiTheme="majorHAnsi" w:cstheme="majorHAnsi"/>
          <w:bCs/>
          <w:color w:val="000000"/>
        </w:rPr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2AA238B8" w14:textId="6A1E5093" w:rsidR="00DF5E61" w:rsidRPr="004A737E" w:rsidRDefault="00DF5E61" w:rsidP="00B54821">
      <w:pPr>
        <w:pStyle w:val="a4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rPr>
          <w:rFonts w:asciiTheme="majorHAnsi" w:hAnsiTheme="majorHAnsi" w:cstheme="majorHAnsi"/>
          <w:b/>
          <w:lang w:val="en-GB"/>
        </w:rPr>
      </w:pPr>
      <w:r w:rsidRPr="004A737E">
        <w:rPr>
          <w:rFonts w:asciiTheme="majorHAnsi" w:hAnsiTheme="majorHAnsi" w:cstheme="majorHAnsi"/>
          <w:b/>
        </w:rPr>
        <w:t>ПЛАТЕЖИ И</w:t>
      </w:r>
      <w:r w:rsidRPr="004A737E">
        <w:rPr>
          <w:rFonts w:asciiTheme="majorHAnsi" w:hAnsiTheme="majorHAnsi" w:cstheme="majorHAnsi"/>
          <w:b/>
          <w:lang w:val="en-GB"/>
        </w:rPr>
        <w:t xml:space="preserve"> ОТЧЕТНОСТЬ</w:t>
      </w:r>
    </w:p>
    <w:p w14:paraId="241B2531" w14:textId="4D8F143C" w:rsidR="00DF5E61" w:rsidRPr="004A737E" w:rsidRDefault="00DF5E61" w:rsidP="00037AE9">
      <w:pPr>
        <w:spacing w:before="120" w:after="120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Платежи основаны на результатах, то есть по факту оказания услуг, указанных в данном Техническом задании </w:t>
      </w:r>
      <w:proofErr w:type="gramStart"/>
      <w:r w:rsidRPr="004A737E">
        <w:rPr>
          <w:rFonts w:asciiTheme="majorHAnsi" w:hAnsiTheme="majorHAnsi" w:cstheme="majorHAnsi"/>
        </w:rPr>
        <w:t>( ТЗ</w:t>
      </w:r>
      <w:proofErr w:type="gramEnd"/>
      <w:r w:rsidRPr="004A737E">
        <w:rPr>
          <w:rFonts w:asciiTheme="majorHAnsi" w:hAnsiTheme="majorHAnsi" w:cstheme="majorHAnsi"/>
        </w:rPr>
        <w:t xml:space="preserve"> ), которые способствовали достижению общих результатов проекта, как указано выше в разделе «Ожидаемые результаты и сроки».</w:t>
      </w:r>
    </w:p>
    <w:p w14:paraId="31F1C7A8" w14:textId="77777777" w:rsidR="00915063" w:rsidRPr="009C1F33" w:rsidRDefault="00915063" w:rsidP="00915063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1.</w:t>
      </w:r>
    </w:p>
    <w:p w14:paraId="23855492" w14:textId="77777777" w:rsidR="00915063" w:rsidRPr="009C1F33" w:rsidRDefault="00915063" w:rsidP="00915063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2.</w:t>
      </w:r>
    </w:p>
    <w:p w14:paraId="4D0A2507" w14:textId="77777777" w:rsidR="00915063" w:rsidRPr="00DF5E61" w:rsidRDefault="00915063" w:rsidP="00915063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3.</w:t>
      </w:r>
    </w:p>
    <w:p w14:paraId="193B5C08" w14:textId="77777777" w:rsidR="00915063" w:rsidRPr="00215713" w:rsidRDefault="00915063" w:rsidP="00915063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lastRenderedPageBreak/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4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15465442" w14:textId="77777777" w:rsidR="00915063" w:rsidRPr="009C1F33" w:rsidRDefault="00915063" w:rsidP="00915063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5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461B280A" w14:textId="77777777" w:rsidR="00915063" w:rsidRPr="009C1F33" w:rsidRDefault="00915063" w:rsidP="00915063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6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1ADBED17" w14:textId="77777777" w:rsidR="00915063" w:rsidRPr="009C1F33" w:rsidRDefault="00915063" w:rsidP="00915063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7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02233C96" w14:textId="77777777" w:rsidR="00915063" w:rsidRPr="009C1F33" w:rsidRDefault="00915063" w:rsidP="00915063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8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1CD806EF" w14:textId="77777777" w:rsidR="00915063" w:rsidRPr="009C1F33" w:rsidRDefault="00915063" w:rsidP="00915063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9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268EBA65" w14:textId="77777777" w:rsidR="00915063" w:rsidRPr="00215713" w:rsidRDefault="00915063" w:rsidP="00915063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161019DC" w14:textId="72EC5171" w:rsidR="00DF5E61" w:rsidRPr="004A737E" w:rsidRDefault="00DF5E61" w:rsidP="00037AE9">
      <w:pPr>
        <w:suppressAutoHyphens/>
        <w:spacing w:before="120" w:after="120"/>
        <w:ind w:right="2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>Ожидается, что в ходе выполнения задания консультант проведет 10% своего рабочего времени в поездках по стране. Даты этих поездок будут согласованы между консультантом и НЦББ.</w:t>
      </w:r>
    </w:p>
    <w:p w14:paraId="7AE20B0A" w14:textId="1D1B5B5C" w:rsidR="00DF5E61" w:rsidRPr="004A737E" w:rsidRDefault="00DF5E61" w:rsidP="00B54821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4A737E">
        <w:rPr>
          <w:rFonts w:asciiTheme="majorHAnsi" w:hAnsiTheme="majorHAnsi" w:cstheme="majorHAnsi"/>
          <w:b/>
        </w:rPr>
        <w:t>ТРЕБОВАНИЯ К ПРЕДСТАВЛЕНИЮ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F5E61" w:rsidRPr="004A737E" w14:paraId="28222525" w14:textId="77777777" w:rsidTr="007B3041">
        <w:trPr>
          <w:jc w:val="center"/>
        </w:trPr>
        <w:tc>
          <w:tcPr>
            <w:tcW w:w="9980" w:type="dxa"/>
            <w:shd w:val="clear" w:color="auto" w:fill="auto"/>
          </w:tcPr>
          <w:p w14:paraId="4CCE7A57" w14:textId="77777777" w:rsidR="00DF5E61" w:rsidRPr="004A737E" w:rsidRDefault="00DF5E61" w:rsidP="00037AE9">
            <w:pPr>
              <w:tabs>
                <w:tab w:val="left" w:pos="1410"/>
              </w:tabs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0EC62F55" w14:textId="49838C79" w:rsidR="00DF5E61" w:rsidRPr="004A737E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b/>
              </w:rPr>
              <w:t xml:space="preserve">Письмо-подтверждение интереса и доступности </w:t>
            </w:r>
            <w:r w:rsidRPr="004A737E">
              <w:rPr>
                <w:rFonts w:asciiTheme="majorHAnsi" w:hAnsiTheme="majorHAnsi" w:cstheme="majorHAnsi"/>
              </w:rPr>
              <w:t>по образцу, предоставленному НЦББ.</w:t>
            </w:r>
          </w:p>
          <w:p w14:paraId="64128381" w14:textId="22FB1AB0" w:rsidR="00DF5E61" w:rsidRPr="004A737E" w:rsidRDefault="008F4AD0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Style w:val="atendertext1"/>
                <w:rFonts w:asciiTheme="majorHAnsi" w:hAnsiTheme="majorHAnsi" w:cstheme="majorHAnsi"/>
                <w:sz w:val="22"/>
                <w:szCs w:val="22"/>
              </w:rPr>
            </w:pPr>
            <w:r w:rsidRPr="004A737E">
              <w:rPr>
                <w:rFonts w:asciiTheme="majorHAnsi" w:hAnsiTheme="majorHAnsi" w:cstheme="majorHAnsi"/>
                <w:b/>
              </w:rPr>
              <w:t>Резюме</w:t>
            </w:r>
          </w:p>
          <w:p w14:paraId="354BCB79" w14:textId="22A4C019" w:rsidR="00DF5E61" w:rsidRPr="004A737E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b/>
              </w:rPr>
              <w:t>Краткое описание подхода к работе/техническое предложение</w:t>
            </w:r>
            <w:r w:rsidRPr="004A737E">
              <w:rPr>
                <w:rFonts w:asciiTheme="majorHAnsi" w:hAnsiTheme="majorHAnsi" w:cstheme="majorHAnsi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5CE0F440" w14:textId="37745751" w:rsidR="00DF5E61" w:rsidRPr="004A737E" w:rsidRDefault="00DF5E61" w:rsidP="00B54821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b/>
              </w:rPr>
              <w:t>Финансовое предложение/письмо оферента</w:t>
            </w:r>
            <w:r w:rsidRPr="004A737E">
              <w:rPr>
                <w:rFonts w:asciiTheme="majorHAnsi" w:hAnsiTheme="majorHAnsi" w:cstheme="majorHAnsi"/>
              </w:rPr>
              <w:t xml:space="preserve">, в котором указана комплексная фиксированная общая стоимость контракта и все другие расходы, связанные с поездками (например, авиабилеты, суточные и т.д.), подтвержденное разбивкой затрат согласно шаблону, приложенному к </w:t>
            </w:r>
            <w:hyperlink r:id="rId5" w:history="1">
              <w:r w:rsidRPr="004A737E">
                <w:rPr>
                  <w:rFonts w:asciiTheme="majorHAnsi" w:hAnsiTheme="majorHAnsi" w:cstheme="majorHAnsi"/>
                </w:rPr>
                <w:t xml:space="preserve">письму-подтверждению. шаблон интереса </w:t>
              </w:r>
            </w:hyperlink>
            <w:r w:rsidRPr="004A737E">
              <w:rPr>
                <w:rFonts w:asciiTheme="majorHAnsi" w:hAnsiTheme="majorHAnsi" w:cstheme="majorHAnsi"/>
              </w:rPr>
              <w:t>.</w:t>
            </w:r>
          </w:p>
          <w:p w14:paraId="74E4DB1F" w14:textId="4426E112" w:rsidR="004E7E5E" w:rsidRPr="004E7E5E" w:rsidRDefault="004E7E5E" w:rsidP="004E7E5E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u w:val="single"/>
                <w:lang w:val="tg-Cyrl-TJ"/>
              </w:rPr>
            </w:pPr>
            <w:r w:rsidRPr="00244879"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3D071910" w14:textId="6CBEF5B4" w:rsidR="00DF5E61" w:rsidRPr="004A737E" w:rsidRDefault="00DF5E61" w:rsidP="00037AE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Поездки</w:t>
            </w:r>
          </w:p>
          <w:p w14:paraId="7EB30322" w14:textId="2EBA023A" w:rsidR="00DF5E61" w:rsidRPr="004A737E" w:rsidRDefault="00DF5E61" w:rsidP="00B5482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13" w:hanging="284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21722214" w14:textId="195E62D4" w:rsidR="00DF5E61" w:rsidRPr="004A737E" w:rsidRDefault="00DF5E61" w:rsidP="00B54821">
            <w:pPr>
              <w:numPr>
                <w:ilvl w:val="0"/>
                <w:numId w:val="19"/>
              </w:numPr>
              <w:spacing w:after="0" w:line="240" w:lineRule="auto"/>
              <w:ind w:left="313" w:hanging="284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32920DA4" w14:textId="77777777" w:rsidR="00DF5E61" w:rsidRPr="004A737E" w:rsidRDefault="00DF5E61" w:rsidP="00713BEA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 w:rsidRPr="004A737E">
              <w:rPr>
                <w:rFonts w:asciiTheme="majorHAnsi" w:hAnsiTheme="majorHAnsi" w:cstheme="majorHAnsi"/>
                <w:color w:val="FF0000"/>
              </w:rPr>
              <w:t>Примечание: Все расходы, связанные с посещением объектов проекта и командировочными расходами, будут возмещены проектом.</w:t>
            </w:r>
          </w:p>
        </w:tc>
      </w:tr>
    </w:tbl>
    <w:p w14:paraId="3CC7D0DB" w14:textId="77777777" w:rsidR="00AF5386" w:rsidRPr="004A737E" w:rsidRDefault="00AF5386" w:rsidP="007E4EEC">
      <w:pPr>
        <w:spacing w:after="0" w:line="240" w:lineRule="auto"/>
        <w:rPr>
          <w:rFonts w:asciiTheme="majorHAnsi" w:hAnsiTheme="majorHAnsi" w:cstheme="majorHAnsi"/>
        </w:rPr>
      </w:pPr>
    </w:p>
    <w:p w14:paraId="1EA09403" w14:textId="5375A7B8" w:rsidR="00DF5E61" w:rsidRPr="004A737E" w:rsidRDefault="00DF5E61" w:rsidP="00B54821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4A737E">
        <w:rPr>
          <w:rFonts w:asciiTheme="majorHAnsi" w:hAnsiTheme="majorHAnsi" w:cstheme="majorHAnsi"/>
          <w:b/>
        </w:rPr>
        <w:t>ОЦЕНКА</w:t>
      </w:r>
    </w:p>
    <w:p w14:paraId="082C2779" w14:textId="609C64AC" w:rsidR="00DF5E61" w:rsidRPr="004A737E" w:rsidRDefault="00DF5E61" w:rsidP="00037AE9">
      <w:pPr>
        <w:pStyle w:val="a4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>Индивидуальные консультанты будут оцениваться на основе методологии кумулятивного анализа.</w:t>
      </w:r>
      <w:r w:rsidRPr="004A737E">
        <w:rPr>
          <w:rFonts w:asciiTheme="majorHAnsi" w:hAnsiTheme="majorHAnsi" w:cstheme="majorHAnsi"/>
          <w:i/>
        </w:rPr>
        <w:t xml:space="preserve"> </w:t>
      </w:r>
      <w:r w:rsidRPr="004A737E">
        <w:rPr>
          <w:rFonts w:asciiTheme="majorHAnsi" w:hAnsiTheme="majorHAnsi" w:cstheme="majorHAnsi"/>
        </w:rPr>
        <w:t>только в процессе кабинетной проверки.</w:t>
      </w:r>
      <w:r w:rsidRPr="004A737E">
        <w:rPr>
          <w:rFonts w:asciiTheme="majorHAnsi" w:hAnsiTheme="majorHAnsi" w:cstheme="majorHAnsi"/>
          <w:i/>
        </w:rPr>
        <w:t xml:space="preserve"> </w:t>
      </w:r>
      <w:r w:rsidRPr="004A737E">
        <w:rPr>
          <w:rFonts w:asciiTheme="majorHAnsi" w:hAnsiTheme="majorHAnsi" w:cstheme="majorHAnsi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20F31531" w14:textId="404698C2" w:rsidR="00DF5E61" w:rsidRPr="004A737E" w:rsidRDefault="00DF5E61" w:rsidP="00037AE9">
      <w:pPr>
        <w:pStyle w:val="a4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>* Оценка технического предложения – 70%.</w:t>
      </w:r>
    </w:p>
    <w:p w14:paraId="6BF36ABD" w14:textId="321A90EA" w:rsidR="00DF5E61" w:rsidRPr="004A737E" w:rsidRDefault="00DF5E61" w:rsidP="00037AE9">
      <w:pPr>
        <w:pStyle w:val="a4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>* Оценка финансового предложения – 30%.</w:t>
      </w:r>
    </w:p>
    <w:p w14:paraId="254D5B9C" w14:textId="05081618" w:rsidR="00DF5E61" w:rsidRPr="004A737E" w:rsidRDefault="00DF5E61" w:rsidP="00037AE9">
      <w:pPr>
        <w:pStyle w:val="a4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комбинированного подсчета баллов, при котором образование и опыт выполнения аналогичных заданий будут иметь вес 70</w:t>
      </w:r>
      <w:r w:rsidRPr="004A737E">
        <w:rPr>
          <w:rFonts w:asciiTheme="majorHAnsi" w:hAnsiTheme="majorHAnsi" w:cstheme="majorHAnsi"/>
          <w:lang w:val="en-US"/>
        </w:rPr>
        <w:t> </w:t>
      </w:r>
      <w:r w:rsidRPr="004A737E">
        <w:rPr>
          <w:rFonts w:asciiTheme="majorHAnsi" w:hAnsiTheme="majorHAnsi" w:cstheme="majorHAnsi"/>
        </w:rPr>
        <w:t>% (технические), а ценовое предложение — 30</w:t>
      </w:r>
      <w:r w:rsidRPr="004A737E">
        <w:rPr>
          <w:rFonts w:asciiTheme="majorHAnsi" w:hAnsiTheme="majorHAnsi" w:cstheme="majorHAnsi"/>
          <w:lang w:val="en-US"/>
        </w:rPr>
        <w:t> </w:t>
      </w:r>
      <w:r w:rsidRPr="004A737E">
        <w:rPr>
          <w:rFonts w:asciiTheme="majorHAnsi" w:hAnsiTheme="majorHAnsi" w:cstheme="majorHAnsi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949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8"/>
        <w:gridCol w:w="7464"/>
        <w:gridCol w:w="1701"/>
      </w:tblGrid>
      <w:tr w:rsidR="00DF5E61" w:rsidRPr="004A737E" w14:paraId="330A4D4E" w14:textId="77777777" w:rsidTr="007B3041">
        <w:trPr>
          <w:trHeight w:val="189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24CC" w14:textId="77777777" w:rsidR="00DF5E61" w:rsidRPr="004A737E" w:rsidRDefault="00DF5E61" w:rsidP="007B304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Технический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77A2" w14:textId="3A79D79A" w:rsidR="00DF5E61" w:rsidRPr="004A737E" w:rsidRDefault="00DF5E61" w:rsidP="007B304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Баллы</w:t>
            </w:r>
          </w:p>
        </w:tc>
      </w:tr>
      <w:tr w:rsidR="00DF5E61" w:rsidRPr="004A737E" w14:paraId="64ABDA5A" w14:textId="77777777" w:rsidTr="00C87B07">
        <w:trPr>
          <w:trHeight w:val="22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FCE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CD7" w14:textId="73584D88" w:rsidR="00DF5E61" w:rsidRPr="004A737E" w:rsidRDefault="00B92EF2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noProof/>
              </w:rPr>
              <w:t>Высшее образование в сфере</w:t>
            </w:r>
            <w:r>
              <w:rPr>
                <w:rFonts w:asciiTheme="majorHAnsi" w:hAnsiTheme="majorHAnsi" w:cstheme="majorHAnsi"/>
                <w:noProof/>
              </w:rPr>
              <w:t xml:space="preserve"> юр</w:t>
            </w:r>
            <w:r w:rsidR="00F234B8">
              <w:rPr>
                <w:rFonts w:asciiTheme="majorHAnsi" w:hAnsiTheme="majorHAnsi" w:cstheme="majorHAnsi"/>
                <w:noProof/>
              </w:rPr>
              <w:t>и</w:t>
            </w:r>
            <w:r>
              <w:rPr>
                <w:rFonts w:asciiTheme="majorHAnsi" w:hAnsiTheme="majorHAnsi" w:cstheme="majorHAnsi"/>
                <w:noProof/>
              </w:rPr>
              <w:t>сприденции,</w:t>
            </w:r>
            <w:r w:rsidRPr="004A737E">
              <w:rPr>
                <w:rFonts w:asciiTheme="majorHAnsi" w:hAnsiTheme="majorHAnsi" w:cstheme="majorHAnsi"/>
                <w:noProof/>
              </w:rPr>
              <w:t xml:space="preserve"> </w:t>
            </w:r>
            <w:r>
              <w:rPr>
                <w:rFonts w:asciiTheme="majorHAnsi" w:hAnsiTheme="majorHAnsi" w:cstheme="majorHAnsi"/>
                <w:noProof/>
              </w:rPr>
              <w:t>экономики</w:t>
            </w:r>
            <w:r w:rsidRPr="004A737E">
              <w:rPr>
                <w:rFonts w:asciiTheme="majorHAnsi" w:hAnsiTheme="majorHAnsi" w:cstheme="majorHAnsi"/>
                <w:noProof/>
              </w:rPr>
              <w:t xml:space="preserve">, </w:t>
            </w:r>
            <w:r>
              <w:rPr>
                <w:rFonts w:asciiTheme="majorHAnsi" w:hAnsiTheme="majorHAnsi" w:cstheme="majorHAnsi"/>
                <w:noProof/>
              </w:rPr>
              <w:t xml:space="preserve">менеджмента, социалогии </w:t>
            </w:r>
            <w:r w:rsidRPr="004A737E">
              <w:rPr>
                <w:rFonts w:asciiTheme="majorHAnsi" w:hAnsiTheme="majorHAnsi" w:cstheme="majorHAnsi"/>
                <w:noProof/>
              </w:rPr>
              <w:t>или аналогичных отраслей.</w:t>
            </w:r>
            <w:r w:rsidRPr="004A737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F5E61" w:rsidRPr="004A737E">
              <w:rPr>
                <w:rFonts w:asciiTheme="majorHAnsi" w:hAnsiTheme="majorHAnsi" w:cstheme="majorHAnsi"/>
                <w:b/>
                <w:bCs/>
              </w:rPr>
              <w:t>(Критерия А)</w:t>
            </w:r>
            <w:r w:rsidR="00247E77" w:rsidRPr="004A737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4A737E">
              <w:rPr>
                <w:rFonts w:asciiTheme="majorHAnsi" w:hAnsiTheme="majorHAnsi" w:cstheme="majorHAnsi"/>
                <w:b/>
                <w:bCs/>
                <w:i/>
                <w:iCs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720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color w:val="000000"/>
              </w:rPr>
              <w:t>Макс 10</w:t>
            </w:r>
          </w:p>
        </w:tc>
      </w:tr>
      <w:tr w:rsidR="00DF5E61" w:rsidRPr="004A737E" w14:paraId="4EC86D8F" w14:textId="77777777" w:rsidTr="00C87B07">
        <w:trPr>
          <w:trHeight w:val="1016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5D5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EDF" w14:textId="704DF947" w:rsidR="00DF5E61" w:rsidRPr="004A737E" w:rsidRDefault="00B92EF2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Таджикистана; </w:t>
            </w:r>
            <w:r w:rsidR="001C6A86" w:rsidRPr="004A737E">
              <w:rPr>
                <w:rFonts w:asciiTheme="majorHAnsi" w:hAnsiTheme="majorHAnsi" w:cstheme="majorHAnsi"/>
                <w:b/>
                <w:bCs/>
              </w:rPr>
              <w:t>(Критерия 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0B1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4A737E" w14:paraId="2845A473" w14:textId="77777777" w:rsidTr="00C87B07">
        <w:trPr>
          <w:trHeight w:val="66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6D2" w14:textId="22445775" w:rsidR="00DF5E61" w:rsidRPr="004A737E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842" w14:textId="20A63C1C" w:rsidR="00DF5E61" w:rsidRPr="004A737E" w:rsidRDefault="001C6A86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Понимание государственных систем и механизмов реализации грантовых проектов; </w:t>
            </w:r>
            <w:r w:rsidRPr="004A737E">
              <w:rPr>
                <w:rFonts w:asciiTheme="majorHAnsi" w:hAnsiTheme="majorHAnsi" w:cstheme="majorHAnsi"/>
                <w:b/>
                <w:bCs/>
              </w:rPr>
              <w:t>(Критерия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A18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A737E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4A737E" w14:paraId="3D2D601C" w14:textId="77777777" w:rsidTr="00C87B07">
        <w:trPr>
          <w:trHeight w:val="51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F6E" w14:textId="3C36EEC8" w:rsidR="00DF5E61" w:rsidRPr="004A737E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5A8" w14:textId="1CD83B71" w:rsidR="00DF5E61" w:rsidRPr="004A737E" w:rsidRDefault="00B3017F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Не менее пяти лет соответствующего опыта работы в области </w:t>
            </w:r>
            <w:r>
              <w:rPr>
                <w:rFonts w:asciiTheme="majorHAnsi" w:hAnsiTheme="majorHAnsi" w:cstheme="majorHAnsi"/>
                <w:noProof/>
              </w:rPr>
              <w:t>юр</w:t>
            </w:r>
            <w:r w:rsidR="00F234B8">
              <w:rPr>
                <w:rFonts w:asciiTheme="majorHAnsi" w:hAnsiTheme="majorHAnsi" w:cstheme="majorHAnsi"/>
                <w:noProof/>
              </w:rPr>
              <w:t>и</w:t>
            </w:r>
            <w:r>
              <w:rPr>
                <w:rFonts w:asciiTheme="majorHAnsi" w:hAnsiTheme="majorHAnsi" w:cstheme="majorHAnsi"/>
                <w:noProof/>
              </w:rPr>
              <w:t>сприденции</w:t>
            </w:r>
            <w:r w:rsidRPr="004A737E">
              <w:rPr>
                <w:rFonts w:asciiTheme="majorHAnsi" w:hAnsiTheme="majorHAnsi" w:cstheme="majorHAnsi"/>
              </w:rPr>
              <w:t xml:space="preserve">; </w:t>
            </w:r>
            <w:r w:rsidR="001C6A86" w:rsidRPr="004A737E">
              <w:rPr>
                <w:rFonts w:asciiTheme="majorHAnsi" w:hAnsiTheme="majorHAnsi" w:cstheme="majorHAnsi"/>
              </w:rPr>
              <w:t xml:space="preserve"> </w:t>
            </w:r>
            <w:r w:rsidR="001C6A86" w:rsidRPr="004A737E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="001C6A86" w:rsidRPr="004A737E">
              <w:rPr>
                <w:rFonts w:asciiTheme="majorHAnsi" w:hAnsiTheme="majorHAnsi" w:cstheme="majorHAnsi"/>
                <w:b/>
                <w:bCs/>
                <w:lang w:val="en-US"/>
              </w:rPr>
              <w:t>D</w:t>
            </w:r>
            <w:r w:rsidR="001C6A86" w:rsidRPr="004A737E">
              <w:rPr>
                <w:rFonts w:asciiTheme="majorHAnsi" w:hAnsiTheme="majorHAnsi" w:cstheme="majorHAnsi"/>
                <w:b/>
                <w:bCs/>
              </w:rPr>
              <w:t>)</w:t>
            </w:r>
            <w:r w:rsidR="001C6A86" w:rsidRPr="004A737E">
              <w:rPr>
                <w:rFonts w:asciiTheme="majorHAnsi" w:hAnsiTheme="majorHAnsi" w:cstheme="majorHAnsi"/>
              </w:rPr>
              <w:t xml:space="preserve"> </w:t>
            </w:r>
            <w:r w:rsidR="00247E77" w:rsidRPr="004A737E">
              <w:rPr>
                <w:rFonts w:asciiTheme="majorHAnsi" w:hAnsiTheme="majorHAnsi" w:cstheme="majorHAnsi"/>
                <w:b/>
                <w:bCs/>
                <w:i/>
                <w:iCs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ECC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A737E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>20</w:t>
            </w:r>
          </w:p>
        </w:tc>
      </w:tr>
      <w:tr w:rsidR="00DF5E61" w:rsidRPr="004A737E" w14:paraId="32EBFBD3" w14:textId="77777777" w:rsidTr="00C87B07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083" w14:textId="3863E7D5" w:rsidR="00DF5E61" w:rsidRPr="004A737E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5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901" w14:textId="63EAEC05" w:rsidR="00DF5E61" w:rsidRPr="004A737E" w:rsidRDefault="00B3017F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      </w:r>
            <w:r>
              <w:rPr>
                <w:rFonts w:asciiTheme="majorHAnsi" w:hAnsiTheme="majorHAnsi" w:cstheme="majorHAnsi"/>
                <w:noProof/>
              </w:rPr>
              <w:t>юр</w:t>
            </w:r>
            <w:r w:rsidR="00F234B8">
              <w:rPr>
                <w:rFonts w:asciiTheme="majorHAnsi" w:hAnsiTheme="majorHAnsi" w:cstheme="majorHAnsi"/>
                <w:noProof/>
              </w:rPr>
              <w:t>и</w:t>
            </w:r>
            <w:r>
              <w:rPr>
                <w:rFonts w:asciiTheme="majorHAnsi" w:hAnsiTheme="majorHAnsi" w:cstheme="majorHAnsi"/>
                <w:noProof/>
              </w:rPr>
              <w:t>сприденции</w:t>
            </w:r>
            <w:r w:rsidRPr="004A737E">
              <w:rPr>
                <w:rFonts w:asciiTheme="majorHAnsi" w:hAnsiTheme="majorHAnsi" w:cstheme="majorHAnsi"/>
              </w:rPr>
              <w:t xml:space="preserve">; </w:t>
            </w:r>
            <w:r w:rsidR="001C6A86" w:rsidRPr="004A737E">
              <w:rPr>
                <w:rFonts w:asciiTheme="majorHAnsi" w:hAnsiTheme="majorHAnsi" w:cstheme="majorHAnsi"/>
                <w:b/>
                <w:bCs/>
              </w:rPr>
              <w:t>(Критерия Е)</w:t>
            </w:r>
            <w:r w:rsidR="00247E77" w:rsidRPr="004A737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4A737E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</w:t>
            </w:r>
            <w:proofErr w:type="spellStart"/>
            <w:r w:rsidR="00F234B8" w:rsidRPr="00F234B8">
              <w:rPr>
                <w:rFonts w:asciiTheme="majorHAnsi" w:hAnsiTheme="majorHAnsi" w:cstheme="majorHAnsi"/>
                <w:b/>
                <w:bCs/>
                <w:i/>
                <w:iCs/>
                <w:noProof/>
              </w:rPr>
              <w:t>юрисприденция</w:t>
            </w:r>
            <w:proofErr w:type="spellEnd"/>
            <w:r w:rsidR="00247E77" w:rsidRPr="004A737E">
              <w:rPr>
                <w:rFonts w:asciiTheme="majorHAnsi" w:hAnsiTheme="majorHAnsi" w:cstheme="majorHAnsi"/>
                <w:b/>
                <w:bCs/>
                <w:i/>
                <w:iCs/>
              </w:rPr>
              <w:t>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3AB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>10</w:t>
            </w:r>
            <w:r w:rsidRPr="004A737E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DF5E61" w:rsidRPr="004A737E" w14:paraId="0BC0FE0B" w14:textId="77777777" w:rsidTr="00C87B07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C4A" w14:textId="7E19C277" w:rsidR="00DF5E61" w:rsidRPr="004A737E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6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62C" w14:textId="0C6C699C" w:rsidR="00DF5E61" w:rsidRPr="004A737E" w:rsidRDefault="001C6A86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4A737E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4A737E">
              <w:rPr>
                <w:rFonts w:asciiTheme="majorHAnsi" w:hAnsiTheme="majorHAnsi" w:cstheme="majorHAnsi"/>
                <w:b/>
                <w:bCs/>
                <w:lang w:val="en-US"/>
              </w:rPr>
              <w:t>F</w:t>
            </w:r>
            <w:r w:rsidRPr="004A737E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4A737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4A737E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DCF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4A737E" w14:paraId="63E107D2" w14:textId="77777777" w:rsidTr="00C87B07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62F" w14:textId="4B3A3FE7" w:rsidR="00DF5E61" w:rsidRPr="004A737E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7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6AA" w14:textId="7EF92164" w:rsidR="00DF5E61" w:rsidRPr="004A737E" w:rsidRDefault="001C6A86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noProof/>
              </w:rPr>
              <w:t>Отличное знание русского и таджикского языка, знание английского языка является преимуществом</w:t>
            </w:r>
            <w:r w:rsidRPr="004A737E">
              <w:rPr>
                <w:rFonts w:asciiTheme="majorHAnsi" w:hAnsiTheme="majorHAnsi" w:cstheme="majorHAnsi"/>
              </w:rPr>
              <w:t xml:space="preserve">. </w:t>
            </w:r>
            <w:r w:rsidRPr="004A737E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4A737E"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Pr="004A737E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4A737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4A737E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таджикский язык и 5 баллов за русский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D70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4A737E" w14:paraId="4A51D6DE" w14:textId="77777777" w:rsidTr="00C87B07">
        <w:trPr>
          <w:trHeight w:val="543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DBA" w14:textId="77777777" w:rsidR="00DF5E61" w:rsidRPr="004A737E" w:rsidRDefault="00DF5E61" w:rsidP="007E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Всего технических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BA0" w14:textId="77777777" w:rsidR="00DF5E61" w:rsidRPr="004A737E" w:rsidRDefault="00DF5E61" w:rsidP="007E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Макс 70 баллов </w:t>
            </w:r>
          </w:p>
          <w:p w14:paraId="47F2D7E9" w14:textId="717283B7" w:rsidR="00DF5E61" w:rsidRPr="004A737E" w:rsidRDefault="00DF5E61" w:rsidP="007E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Мин </w:t>
            </w:r>
            <w:r w:rsidRPr="004A737E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49</w:t>
            </w: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1C6A86"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баллов</w:t>
            </w:r>
          </w:p>
        </w:tc>
      </w:tr>
      <w:tr w:rsidR="00DF5E61" w:rsidRPr="004A737E" w14:paraId="484B71B4" w14:textId="77777777" w:rsidTr="00C87B07">
        <w:trPr>
          <w:trHeight w:val="121"/>
        </w:trPr>
        <w:tc>
          <w:tcPr>
            <w:tcW w:w="94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CD897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41FDFFCF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A737E">
              <w:rPr>
                <w:rFonts w:asciiTheme="majorHAnsi" w:hAnsiTheme="majorHAnsi" w:cstheme="majorHAnsi"/>
              </w:rPr>
              <w:t>Только кандидаты, набравшие минимум 49 баллов по техническому предложению, будут рассматриваться для финансовой оценки.</w:t>
            </w:r>
          </w:p>
        </w:tc>
      </w:tr>
    </w:tbl>
    <w:p w14:paraId="4B1FD0F8" w14:textId="3C5AEC86" w:rsidR="00DF5E61" w:rsidRDefault="00DF5E61" w:rsidP="00676BF2">
      <w:pPr>
        <w:rPr>
          <w:rFonts w:asciiTheme="majorHAnsi" w:hAnsiTheme="majorHAnsi" w:cstheme="majorHAnsi"/>
        </w:rPr>
      </w:pPr>
    </w:p>
    <w:p w14:paraId="0730970B" w14:textId="6E1F239C" w:rsidR="00785F71" w:rsidRDefault="00785F71" w:rsidP="00676BF2">
      <w:pPr>
        <w:rPr>
          <w:rFonts w:asciiTheme="majorHAnsi" w:hAnsiTheme="majorHAnsi" w:cstheme="majorHAnsi"/>
        </w:rPr>
      </w:pPr>
    </w:p>
    <w:p w14:paraId="3BA614BA" w14:textId="6D76038D" w:rsidR="00785F71" w:rsidRDefault="00785F71" w:rsidP="00676BF2">
      <w:pPr>
        <w:rPr>
          <w:rFonts w:asciiTheme="majorHAnsi" w:hAnsiTheme="majorHAnsi" w:cstheme="majorHAnsi"/>
        </w:rPr>
      </w:pPr>
    </w:p>
    <w:p w14:paraId="63732C36" w14:textId="5473F459" w:rsidR="00785F71" w:rsidRDefault="00785F71" w:rsidP="00676BF2">
      <w:pPr>
        <w:rPr>
          <w:rFonts w:asciiTheme="majorHAnsi" w:hAnsiTheme="majorHAnsi" w:cstheme="majorHAnsi"/>
        </w:rPr>
      </w:pPr>
    </w:p>
    <w:p w14:paraId="7F71E746" w14:textId="4FC26CAD" w:rsidR="00785F71" w:rsidRDefault="00785F71" w:rsidP="00676BF2">
      <w:pPr>
        <w:rPr>
          <w:rFonts w:asciiTheme="majorHAnsi" w:hAnsiTheme="majorHAnsi" w:cstheme="majorHAnsi"/>
        </w:rPr>
      </w:pPr>
    </w:p>
    <w:p w14:paraId="70D0199D" w14:textId="7A738408" w:rsidR="00785F71" w:rsidRDefault="00785F71" w:rsidP="00676BF2">
      <w:pPr>
        <w:rPr>
          <w:rFonts w:asciiTheme="majorHAnsi" w:hAnsiTheme="majorHAnsi" w:cstheme="majorHAnsi"/>
        </w:rPr>
      </w:pPr>
    </w:p>
    <w:p w14:paraId="3C9D2B9B" w14:textId="749EA728" w:rsidR="00785F71" w:rsidRDefault="00785F71" w:rsidP="00676BF2">
      <w:pPr>
        <w:rPr>
          <w:rFonts w:asciiTheme="majorHAnsi" w:hAnsiTheme="majorHAnsi" w:cstheme="majorHAnsi"/>
        </w:rPr>
      </w:pPr>
    </w:p>
    <w:p w14:paraId="057F9F2C" w14:textId="0C0A155B" w:rsidR="00785F71" w:rsidRDefault="00785F71" w:rsidP="00676BF2">
      <w:pPr>
        <w:rPr>
          <w:rFonts w:asciiTheme="majorHAnsi" w:hAnsiTheme="majorHAnsi" w:cstheme="majorHAnsi"/>
        </w:rPr>
      </w:pPr>
    </w:p>
    <w:p w14:paraId="79E20AA3" w14:textId="6FBF1376" w:rsidR="00785F71" w:rsidRDefault="00785F71" w:rsidP="00676BF2">
      <w:pPr>
        <w:rPr>
          <w:rFonts w:asciiTheme="majorHAnsi" w:hAnsiTheme="majorHAnsi" w:cstheme="majorHAnsi"/>
        </w:rPr>
      </w:pPr>
    </w:p>
    <w:p w14:paraId="105A86A3" w14:textId="7BEBDCEC" w:rsidR="00785F71" w:rsidRDefault="00785F71" w:rsidP="00676BF2">
      <w:pPr>
        <w:rPr>
          <w:rFonts w:asciiTheme="majorHAnsi" w:hAnsiTheme="majorHAnsi" w:cstheme="majorHAnsi"/>
        </w:rPr>
      </w:pPr>
    </w:p>
    <w:p w14:paraId="22875567" w14:textId="3CE41A13" w:rsidR="00785F71" w:rsidRDefault="00785F71" w:rsidP="00676BF2">
      <w:pPr>
        <w:rPr>
          <w:rFonts w:asciiTheme="majorHAnsi" w:hAnsiTheme="majorHAnsi" w:cstheme="majorHAnsi"/>
        </w:rPr>
      </w:pPr>
    </w:p>
    <w:p w14:paraId="15C91396" w14:textId="5E011C4F" w:rsidR="00785F71" w:rsidRDefault="00785F71" w:rsidP="00676BF2">
      <w:pPr>
        <w:rPr>
          <w:rFonts w:asciiTheme="majorHAnsi" w:hAnsiTheme="majorHAnsi" w:cstheme="majorHAnsi"/>
        </w:rPr>
      </w:pPr>
    </w:p>
    <w:p w14:paraId="6BA7F317" w14:textId="2525A4E1" w:rsidR="00785F71" w:rsidRDefault="00785F71" w:rsidP="00676BF2">
      <w:pPr>
        <w:rPr>
          <w:rFonts w:asciiTheme="majorHAnsi" w:hAnsiTheme="majorHAnsi" w:cstheme="majorHAnsi"/>
        </w:rPr>
      </w:pPr>
    </w:p>
    <w:p w14:paraId="30331864" w14:textId="333B8733" w:rsidR="00785F71" w:rsidRDefault="00785F71" w:rsidP="00676BF2">
      <w:pPr>
        <w:rPr>
          <w:rFonts w:asciiTheme="majorHAnsi" w:hAnsiTheme="majorHAnsi" w:cstheme="majorHAnsi"/>
        </w:rPr>
      </w:pPr>
    </w:p>
    <w:p w14:paraId="0DBE8553" w14:textId="610D73CD" w:rsidR="00785F71" w:rsidRDefault="00785F71" w:rsidP="00676BF2">
      <w:pPr>
        <w:rPr>
          <w:rFonts w:asciiTheme="majorHAnsi" w:hAnsiTheme="majorHAnsi" w:cstheme="majorHAnsi"/>
        </w:rPr>
      </w:pPr>
    </w:p>
    <w:p w14:paraId="64986F7C" w14:textId="77777777" w:rsidR="00785F71" w:rsidRDefault="00785F71" w:rsidP="00785F71">
      <w:bookmarkStart w:id="0" w:name="_Hlk175834089"/>
    </w:p>
    <w:p w14:paraId="46F9D884" w14:textId="77777777" w:rsidR="00785F71" w:rsidRDefault="00785F71" w:rsidP="00785F71"/>
    <w:p w14:paraId="79F40C14" w14:textId="77777777" w:rsidR="00785F71" w:rsidRDefault="00785F71" w:rsidP="00785F71">
      <w:pPr>
        <w:pStyle w:val="a4"/>
        <w:spacing w:after="0" w:line="240" w:lineRule="auto"/>
        <w:ind w:left="0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22804A16" w14:textId="77777777" w:rsidR="00785F71" w:rsidRPr="000F482B" w:rsidRDefault="00785F71" w:rsidP="00785F71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РАСПРЕДЕЛЕНИЕ ЗАТРАТ</w:t>
      </w:r>
    </w:p>
    <w:p w14:paraId="2EA6FA58" w14:textId="77777777" w:rsidR="00785F71" w:rsidRPr="007C1898" w:rsidRDefault="00785F71" w:rsidP="00785F71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</w:p>
    <w:p w14:paraId="56DEDF54" w14:textId="77777777" w:rsidR="00785F71" w:rsidRPr="000F482B" w:rsidRDefault="00785F71" w:rsidP="00785F71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3F2A7FCB" w14:textId="77777777" w:rsidR="00785F71" w:rsidRPr="00030B0F" w:rsidRDefault="00785F71" w:rsidP="00785F71">
      <w:pPr>
        <w:pStyle w:val="a4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785F71" w:rsidRPr="000F482B" w14:paraId="7988F6B7" w14:textId="77777777" w:rsidTr="000D408B">
        <w:trPr>
          <w:trHeight w:val="683"/>
        </w:trPr>
        <w:tc>
          <w:tcPr>
            <w:tcW w:w="3599" w:type="dxa"/>
          </w:tcPr>
          <w:p w14:paraId="5C756643" w14:textId="77777777" w:rsidR="00785F71" w:rsidRPr="000F482B" w:rsidRDefault="00785F71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1EE0F82D" w14:textId="77777777" w:rsidR="00785F71" w:rsidRPr="00E2127F" w:rsidRDefault="00785F71" w:rsidP="000D408B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379D960A" w14:textId="77777777" w:rsidR="00785F71" w:rsidRPr="000F482B" w:rsidRDefault="00785F71" w:rsidP="000D408B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3391C03F" w14:textId="77777777" w:rsidR="00785F71" w:rsidRPr="00E2127F" w:rsidRDefault="00785F71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785F71" w:rsidRPr="000F482B" w14:paraId="0A2C0363" w14:textId="77777777" w:rsidTr="000D408B">
        <w:tc>
          <w:tcPr>
            <w:tcW w:w="3599" w:type="dxa"/>
          </w:tcPr>
          <w:p w14:paraId="166DD5C6" w14:textId="77777777" w:rsidR="00785F71" w:rsidRPr="000F482B" w:rsidRDefault="00785F71" w:rsidP="00785F71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0EAEDA2F" w14:textId="77777777" w:rsidR="00785F71" w:rsidRPr="009A4B28" w:rsidRDefault="00785F71" w:rsidP="000D408B">
            <w:pPr>
              <w:spacing w:after="0" w:line="240" w:lineRule="auto"/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64F4FAF7" w14:textId="77777777" w:rsidR="00785F71" w:rsidRPr="009A4B28" w:rsidRDefault="00785F71" w:rsidP="000D408B">
            <w:pPr>
              <w:spacing w:after="0" w:line="240" w:lineRule="auto"/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254CB0EC" w14:textId="77777777" w:rsidR="00785F71" w:rsidRPr="009A4B28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785F71" w:rsidRPr="000F482B" w14:paraId="0582CB01" w14:textId="77777777" w:rsidTr="000D408B">
        <w:tc>
          <w:tcPr>
            <w:tcW w:w="3599" w:type="dxa"/>
          </w:tcPr>
          <w:p w14:paraId="558AA28A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428A5D1A" w14:textId="77777777" w:rsidR="00785F71" w:rsidRPr="00D907C4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(в месяц)</w:t>
            </w:r>
          </w:p>
        </w:tc>
        <w:tc>
          <w:tcPr>
            <w:tcW w:w="1440" w:type="dxa"/>
          </w:tcPr>
          <w:p w14:paraId="51228789" w14:textId="77777777" w:rsidR="00785F71" w:rsidRPr="009A4B28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34B66B7C" w14:textId="77777777" w:rsidR="00785F71" w:rsidRPr="009A4B28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55465048" w14:textId="77777777" w:rsidR="00785F71" w:rsidRPr="009A4B28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785F71" w:rsidRPr="000F482B" w14:paraId="5C80185B" w14:textId="77777777" w:rsidTr="000D408B">
        <w:tc>
          <w:tcPr>
            <w:tcW w:w="3599" w:type="dxa"/>
          </w:tcPr>
          <w:p w14:paraId="05B2879C" w14:textId="77777777" w:rsidR="00785F71" w:rsidRPr="002B5D33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6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на оплату связи</w:t>
              </w:r>
            </w:hyperlink>
          </w:p>
        </w:tc>
        <w:tc>
          <w:tcPr>
            <w:tcW w:w="1440" w:type="dxa"/>
          </w:tcPr>
          <w:p w14:paraId="2D091F86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20B25D4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0B7212B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785F71" w:rsidRPr="000F482B" w14:paraId="5B1BA80D" w14:textId="77777777" w:rsidTr="000D408B">
        <w:tc>
          <w:tcPr>
            <w:tcW w:w="3599" w:type="dxa"/>
          </w:tcPr>
          <w:p w14:paraId="39333B91" w14:textId="77777777" w:rsidR="00785F71" w:rsidRPr="00BF7B25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1440" w:type="dxa"/>
          </w:tcPr>
          <w:p w14:paraId="7D8101B7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92BB3BA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C9AD649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785F71" w:rsidRPr="000F482B" w14:paraId="26C1DE36" w14:textId="77777777" w:rsidTr="000D408B">
        <w:tc>
          <w:tcPr>
            <w:tcW w:w="3599" w:type="dxa"/>
          </w:tcPr>
          <w:p w14:paraId="4F0AEC8A" w14:textId="77777777" w:rsidR="00785F71" w:rsidRPr="00A25EE5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71214099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3B81EF3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988235F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785F71" w:rsidRPr="000F482B" w14:paraId="7D2ECB0D" w14:textId="77777777" w:rsidTr="000D408B">
        <w:tc>
          <w:tcPr>
            <w:tcW w:w="3599" w:type="dxa"/>
          </w:tcPr>
          <w:p w14:paraId="76768A44" w14:textId="77777777" w:rsidR="00785F71" w:rsidRPr="00A25EE5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Суточные</w:t>
            </w:r>
          </w:p>
        </w:tc>
        <w:tc>
          <w:tcPr>
            <w:tcW w:w="1440" w:type="dxa"/>
          </w:tcPr>
          <w:p w14:paraId="3CA34BF0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FA50C21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9CF34F0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785F71" w:rsidRPr="000F482B" w14:paraId="05C346B9" w14:textId="77777777" w:rsidTr="000D408B">
        <w:tc>
          <w:tcPr>
            <w:tcW w:w="3599" w:type="dxa"/>
          </w:tcPr>
          <w:p w14:paraId="0730B932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733D7639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7ED585A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763410D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785F71" w:rsidRPr="000F482B" w14:paraId="02EAE7D4" w14:textId="77777777" w:rsidTr="000D408B">
        <w:tc>
          <w:tcPr>
            <w:tcW w:w="3599" w:type="dxa"/>
          </w:tcPr>
          <w:p w14:paraId="2F7CE71F" w14:textId="77777777" w:rsidR="00785F71" w:rsidRPr="00A25EE5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Общее</w:t>
            </w:r>
          </w:p>
        </w:tc>
        <w:tc>
          <w:tcPr>
            <w:tcW w:w="1440" w:type="dxa"/>
          </w:tcPr>
          <w:p w14:paraId="65BB67C7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1891D20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42F3AAD" w14:textId="77777777" w:rsidR="00785F71" w:rsidRPr="000F482B" w:rsidRDefault="00785F71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08CC4F7D" w14:textId="77777777" w:rsidR="00785F71" w:rsidRPr="000F482B" w:rsidRDefault="00785F71" w:rsidP="00785F71">
      <w:pPr>
        <w:pStyle w:val="a4"/>
        <w:widowControl w:val="0"/>
        <w:overflowPunct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21122CFB" w14:textId="77777777" w:rsidR="00785F71" w:rsidRPr="00030B0F" w:rsidRDefault="00785F71" w:rsidP="00785F71">
      <w:pPr>
        <w:pStyle w:val="a4"/>
        <w:widowControl w:val="0"/>
        <w:numPr>
          <w:ilvl w:val="0"/>
          <w:numId w:val="40"/>
        </w:num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30B0F"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515456FD" w14:textId="77777777" w:rsidR="00785F71" w:rsidRPr="000F482B" w:rsidRDefault="00785F71" w:rsidP="00785F71">
      <w:pPr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785F71" w:rsidRPr="000F482B" w14:paraId="5FAC7962" w14:textId="77777777" w:rsidTr="000D408B">
        <w:tc>
          <w:tcPr>
            <w:tcW w:w="3675" w:type="dxa"/>
          </w:tcPr>
          <w:p w14:paraId="2B9A133F" w14:textId="77777777" w:rsidR="00785F71" w:rsidRPr="000F482B" w:rsidRDefault="00785F71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50E12643" w14:textId="77777777" w:rsidR="00785F71" w:rsidRPr="000F482B" w:rsidRDefault="00785F71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6885B207" w14:textId="77777777" w:rsidR="00785F71" w:rsidRPr="000F482B" w:rsidRDefault="00785F71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6C0BA0A4" w14:textId="77777777" w:rsidR="00785F71" w:rsidRPr="000F482B" w:rsidRDefault="00785F71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151E9536" w14:textId="77777777" w:rsidR="00785F71" w:rsidRPr="000F482B" w:rsidRDefault="00785F71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514F062B" w14:textId="77777777" w:rsidR="00785F71" w:rsidRPr="000F482B" w:rsidRDefault="00785F71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785F71" w:rsidRPr="000F482B" w14:paraId="4D94049D" w14:textId="77777777" w:rsidTr="000D408B">
        <w:tc>
          <w:tcPr>
            <w:tcW w:w="3675" w:type="dxa"/>
          </w:tcPr>
          <w:p w14:paraId="76B995AA" w14:textId="77777777" w:rsidR="00785F71" w:rsidRPr="000F482B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48AF9EA2" w14:textId="77777777" w:rsidR="00785F71" w:rsidRPr="007C1898" w:rsidRDefault="00785F71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1: </w:t>
            </w:r>
          </w:p>
        </w:tc>
        <w:tc>
          <w:tcPr>
            <w:tcW w:w="1892" w:type="dxa"/>
          </w:tcPr>
          <w:p w14:paraId="14657AB4" w14:textId="77777777" w:rsidR="00785F71" w:rsidRPr="000F482B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14211AAB" w14:textId="77777777" w:rsidR="00785F71" w:rsidRPr="009A4B28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5508CC57" w14:textId="77777777" w:rsidR="00785F71" w:rsidRPr="009A4B28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785F71" w:rsidRPr="000F482B" w14:paraId="2288C53B" w14:textId="77777777" w:rsidTr="000D408B">
        <w:tc>
          <w:tcPr>
            <w:tcW w:w="3675" w:type="dxa"/>
          </w:tcPr>
          <w:p w14:paraId="4281E12A" w14:textId="77777777" w:rsidR="00785F71" w:rsidRPr="007C1898" w:rsidRDefault="00785F71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2: </w:t>
            </w:r>
          </w:p>
        </w:tc>
        <w:tc>
          <w:tcPr>
            <w:tcW w:w="1892" w:type="dxa"/>
          </w:tcPr>
          <w:p w14:paraId="0BA7D1D7" w14:textId="77777777" w:rsidR="00785F71" w:rsidRPr="009A4B28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4029E6D1" w14:textId="77777777" w:rsidR="00785F71" w:rsidRPr="009A4B28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785F71" w:rsidRPr="000F482B" w14:paraId="45584AE9" w14:textId="77777777" w:rsidTr="000D408B">
        <w:tc>
          <w:tcPr>
            <w:tcW w:w="3675" w:type="dxa"/>
          </w:tcPr>
          <w:p w14:paraId="74033216" w14:textId="77777777" w:rsidR="00785F71" w:rsidRPr="007C1898" w:rsidRDefault="00785F71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3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39A56509" w14:textId="77777777" w:rsidR="00785F71" w:rsidRPr="009A4B28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1921EB9B" w14:textId="77777777" w:rsidR="00785F71" w:rsidRPr="009A4B28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785F71" w:rsidRPr="000F482B" w14:paraId="743AD5A5" w14:textId="77777777" w:rsidTr="000D408B">
        <w:tc>
          <w:tcPr>
            <w:tcW w:w="3675" w:type="dxa"/>
          </w:tcPr>
          <w:p w14:paraId="673EAFEC" w14:textId="77777777" w:rsidR="00785F71" w:rsidRPr="001E0B0F" w:rsidRDefault="00785F71" w:rsidP="000D408B">
            <w:pPr>
              <w:rPr>
                <w:rFonts w:cstheme="minorHAnsi"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4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6AEFE46C" w14:textId="77777777" w:rsidR="00785F71" w:rsidRPr="009A4B28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101AEE76" w14:textId="77777777" w:rsidR="00785F71" w:rsidRPr="009A4B28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785F71" w:rsidRPr="000F482B" w14:paraId="1658E10B" w14:textId="77777777" w:rsidTr="000D408B">
        <w:tc>
          <w:tcPr>
            <w:tcW w:w="3675" w:type="dxa"/>
          </w:tcPr>
          <w:p w14:paraId="1022FE4D" w14:textId="77777777" w:rsidR="00785F71" w:rsidRPr="000F482B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29827E0E" w14:textId="77777777" w:rsidR="00785F71" w:rsidRPr="000F482B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0E2AADC4" w14:textId="77777777" w:rsidR="00785F71" w:rsidRPr="000F482B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785F71" w:rsidRPr="000F482B" w14:paraId="1548435C" w14:textId="77777777" w:rsidTr="000D408B">
        <w:tc>
          <w:tcPr>
            <w:tcW w:w="3675" w:type="dxa"/>
          </w:tcPr>
          <w:p w14:paraId="6ABE163F" w14:textId="77777777" w:rsidR="00785F71" w:rsidRPr="000F482B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19685205" w14:textId="77777777" w:rsidR="00785F71" w:rsidRPr="000F482B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521F4934" w14:textId="77777777" w:rsidR="00785F71" w:rsidRPr="000F482B" w:rsidRDefault="00785F71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104CD061" w14:textId="77777777" w:rsidR="00785F71" w:rsidRPr="000F482B" w:rsidRDefault="00785F71" w:rsidP="00785F71">
      <w:pPr>
        <w:tabs>
          <w:tab w:val="right" w:pos="9360"/>
        </w:tabs>
        <w:ind w:left="360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0F482B">
        <w:rPr>
          <w:rFonts w:ascii="Arial" w:eastAsia="Times New Roman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eastAsia="Times New Roman" w:hAnsi="Arial" w:cs="Arial"/>
          <w:i/>
          <w:snapToGrid w:val="0"/>
          <w:sz w:val="20"/>
          <w:szCs w:val="20"/>
        </w:rPr>
        <w:tab/>
      </w:r>
      <w:bookmarkEnd w:id="0"/>
    </w:p>
    <w:p w14:paraId="5C207795" w14:textId="77777777" w:rsidR="00785F71" w:rsidRPr="004A737E" w:rsidRDefault="00785F71" w:rsidP="00676BF2">
      <w:pPr>
        <w:rPr>
          <w:rFonts w:asciiTheme="majorHAnsi" w:hAnsiTheme="majorHAnsi" w:cstheme="majorHAnsi"/>
        </w:rPr>
      </w:pPr>
    </w:p>
    <w:sectPr w:rsidR="00785F71" w:rsidRPr="004A737E" w:rsidSect="007B30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5A7"/>
    <w:multiLevelType w:val="hybridMultilevel"/>
    <w:tmpl w:val="AF84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20F"/>
    <w:multiLevelType w:val="hybridMultilevel"/>
    <w:tmpl w:val="F4EA71A6"/>
    <w:lvl w:ilvl="0" w:tplc="D1F67F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DD"/>
    <w:multiLevelType w:val="hybridMultilevel"/>
    <w:tmpl w:val="1FAE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F0FEF"/>
    <w:multiLevelType w:val="multilevel"/>
    <w:tmpl w:val="FF56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30606"/>
    <w:multiLevelType w:val="multilevel"/>
    <w:tmpl w:val="621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E0E9F"/>
    <w:multiLevelType w:val="hybridMultilevel"/>
    <w:tmpl w:val="56BAA3A6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71D6E"/>
    <w:multiLevelType w:val="hybridMultilevel"/>
    <w:tmpl w:val="9D4E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634"/>
    <w:multiLevelType w:val="hybridMultilevel"/>
    <w:tmpl w:val="605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219E6"/>
    <w:multiLevelType w:val="multilevel"/>
    <w:tmpl w:val="8974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52F15"/>
    <w:multiLevelType w:val="multilevel"/>
    <w:tmpl w:val="F7BA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503A91"/>
    <w:multiLevelType w:val="hybridMultilevel"/>
    <w:tmpl w:val="2F4E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7412"/>
    <w:multiLevelType w:val="hybridMultilevel"/>
    <w:tmpl w:val="B492E976"/>
    <w:lvl w:ilvl="0" w:tplc="D9008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F1427"/>
    <w:multiLevelType w:val="multilevel"/>
    <w:tmpl w:val="A3EE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0331B"/>
    <w:multiLevelType w:val="hybridMultilevel"/>
    <w:tmpl w:val="BA36343A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5" w15:restartNumberingAfterBreak="0">
    <w:nsid w:val="34224484"/>
    <w:multiLevelType w:val="hybridMultilevel"/>
    <w:tmpl w:val="65B4042A"/>
    <w:lvl w:ilvl="0" w:tplc="3884757A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E6082"/>
    <w:multiLevelType w:val="hybridMultilevel"/>
    <w:tmpl w:val="2D86C2E0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7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E59BD"/>
    <w:multiLevelType w:val="hybridMultilevel"/>
    <w:tmpl w:val="0B6C8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B4275B"/>
    <w:multiLevelType w:val="hybridMultilevel"/>
    <w:tmpl w:val="2F4024CA"/>
    <w:lvl w:ilvl="0" w:tplc="E8D23F14">
      <w:start w:val="1"/>
      <w:numFmt w:val="bullet"/>
      <w:lvlText w:val="·"/>
      <w:lvlJc w:val="left"/>
      <w:pPr>
        <w:ind w:left="862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F6D5613"/>
    <w:multiLevelType w:val="hybridMultilevel"/>
    <w:tmpl w:val="5EF2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0F49"/>
    <w:multiLevelType w:val="hybridMultilevel"/>
    <w:tmpl w:val="43C0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A79B8"/>
    <w:multiLevelType w:val="hybridMultilevel"/>
    <w:tmpl w:val="B36A8638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8" w15:restartNumberingAfterBreak="0">
    <w:nsid w:val="5A623846"/>
    <w:multiLevelType w:val="hybridMultilevel"/>
    <w:tmpl w:val="88545EA0"/>
    <w:lvl w:ilvl="0" w:tplc="E8D23F14">
      <w:start w:val="1"/>
      <w:numFmt w:val="bullet"/>
      <w:lvlText w:val="·"/>
      <w:lvlJc w:val="left"/>
      <w:pPr>
        <w:ind w:left="927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D28E5"/>
    <w:multiLevelType w:val="hybridMultilevel"/>
    <w:tmpl w:val="15A8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F6EE2"/>
    <w:multiLevelType w:val="hybridMultilevel"/>
    <w:tmpl w:val="5CAC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32068"/>
    <w:multiLevelType w:val="hybridMultilevel"/>
    <w:tmpl w:val="FA08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213F7"/>
    <w:multiLevelType w:val="hybridMultilevel"/>
    <w:tmpl w:val="44C6DF04"/>
    <w:lvl w:ilvl="0" w:tplc="E8D23F14">
      <w:start w:val="1"/>
      <w:numFmt w:val="bullet"/>
      <w:lvlText w:val="·"/>
      <w:lvlJc w:val="left"/>
      <w:pPr>
        <w:ind w:left="502" w:hanging="360"/>
      </w:pPr>
      <w:rPr>
        <w:rFonts w:ascii="Arial Black" w:hAnsi="Arial Blac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6380B"/>
    <w:multiLevelType w:val="multilevel"/>
    <w:tmpl w:val="62A0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9857B0"/>
    <w:multiLevelType w:val="hybridMultilevel"/>
    <w:tmpl w:val="5FE6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54888790">
    <w:abstractNumId w:val="31"/>
  </w:num>
  <w:num w:numId="2" w16cid:durableId="1317026412">
    <w:abstractNumId w:val="24"/>
  </w:num>
  <w:num w:numId="3" w16cid:durableId="231234084">
    <w:abstractNumId w:val="28"/>
  </w:num>
  <w:num w:numId="4" w16cid:durableId="1263807075">
    <w:abstractNumId w:val="18"/>
  </w:num>
  <w:num w:numId="5" w16cid:durableId="1648778153">
    <w:abstractNumId w:val="6"/>
  </w:num>
  <w:num w:numId="6" w16cid:durableId="586959548">
    <w:abstractNumId w:val="33"/>
  </w:num>
  <w:num w:numId="7" w16cid:durableId="289748478">
    <w:abstractNumId w:val="21"/>
  </w:num>
  <w:num w:numId="8" w16cid:durableId="524368108">
    <w:abstractNumId w:val="13"/>
  </w:num>
  <w:num w:numId="9" w16cid:durableId="1870605983">
    <w:abstractNumId w:val="35"/>
  </w:num>
  <w:num w:numId="10" w16cid:durableId="2107113840">
    <w:abstractNumId w:val="15"/>
  </w:num>
  <w:num w:numId="11" w16cid:durableId="932932004">
    <w:abstractNumId w:val="1"/>
  </w:num>
  <w:num w:numId="12" w16cid:durableId="191307358">
    <w:abstractNumId w:val="34"/>
  </w:num>
  <w:num w:numId="13" w16cid:durableId="583953526">
    <w:abstractNumId w:val="29"/>
  </w:num>
  <w:num w:numId="14" w16cid:durableId="965769996">
    <w:abstractNumId w:val="17"/>
  </w:num>
  <w:num w:numId="15" w16cid:durableId="1682125490">
    <w:abstractNumId w:val="12"/>
  </w:num>
  <w:num w:numId="16" w16cid:durableId="2038847540">
    <w:abstractNumId w:val="5"/>
  </w:num>
  <w:num w:numId="17" w16cid:durableId="619535910">
    <w:abstractNumId w:val="8"/>
  </w:num>
  <w:num w:numId="18" w16cid:durableId="348724711">
    <w:abstractNumId w:val="37"/>
  </w:num>
  <w:num w:numId="19" w16cid:durableId="1306471619">
    <w:abstractNumId w:val="26"/>
  </w:num>
  <w:num w:numId="20" w16cid:durableId="878905691">
    <w:abstractNumId w:val="20"/>
  </w:num>
  <w:num w:numId="21" w16cid:durableId="806900974">
    <w:abstractNumId w:val="15"/>
  </w:num>
  <w:num w:numId="22" w16cid:durableId="562645323">
    <w:abstractNumId w:val="15"/>
  </w:num>
  <w:num w:numId="23" w16cid:durableId="1083064755">
    <w:abstractNumId w:val="25"/>
  </w:num>
  <w:num w:numId="24" w16cid:durableId="1678531984">
    <w:abstractNumId w:val="36"/>
  </w:num>
  <w:num w:numId="25" w16cid:durableId="1881167055">
    <w:abstractNumId w:val="0"/>
  </w:num>
  <w:num w:numId="26" w16cid:durableId="354962494">
    <w:abstractNumId w:val="16"/>
  </w:num>
  <w:num w:numId="27" w16cid:durableId="134302330">
    <w:abstractNumId w:val="30"/>
  </w:num>
  <w:num w:numId="28" w16cid:durableId="1948803956">
    <w:abstractNumId w:val="14"/>
  </w:num>
  <w:num w:numId="29" w16cid:durableId="127943339">
    <w:abstractNumId w:val="27"/>
  </w:num>
  <w:num w:numId="30" w16cid:durableId="518928143">
    <w:abstractNumId w:val="9"/>
  </w:num>
  <w:num w:numId="31" w16cid:durableId="1989630733">
    <w:abstractNumId w:val="4"/>
  </w:num>
  <w:num w:numId="32" w16cid:durableId="933439106">
    <w:abstractNumId w:val="3"/>
  </w:num>
  <w:num w:numId="33" w16cid:durableId="2120174386">
    <w:abstractNumId w:val="10"/>
  </w:num>
  <w:num w:numId="34" w16cid:durableId="1981612922">
    <w:abstractNumId w:val="7"/>
  </w:num>
  <w:num w:numId="35" w16cid:durableId="2086951885">
    <w:abstractNumId w:val="11"/>
  </w:num>
  <w:num w:numId="36" w16cid:durableId="1560170239">
    <w:abstractNumId w:val="23"/>
  </w:num>
  <w:num w:numId="37" w16cid:durableId="1175151092">
    <w:abstractNumId w:val="2"/>
  </w:num>
  <w:num w:numId="38" w16cid:durableId="1102334996">
    <w:abstractNumId w:val="32"/>
  </w:num>
  <w:num w:numId="39" w16cid:durableId="1464956142">
    <w:abstractNumId w:val="19"/>
  </w:num>
  <w:num w:numId="40" w16cid:durableId="21181580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104A6"/>
    <w:rsid w:val="00010B94"/>
    <w:rsid w:val="00014584"/>
    <w:rsid w:val="00015D9C"/>
    <w:rsid w:val="00017D17"/>
    <w:rsid w:val="00030F3E"/>
    <w:rsid w:val="00037AE9"/>
    <w:rsid w:val="00040273"/>
    <w:rsid w:val="00040C7B"/>
    <w:rsid w:val="000444B0"/>
    <w:rsid w:val="0004585B"/>
    <w:rsid w:val="0004681D"/>
    <w:rsid w:val="0005462A"/>
    <w:rsid w:val="00060586"/>
    <w:rsid w:val="0009223B"/>
    <w:rsid w:val="00096CD9"/>
    <w:rsid w:val="000A007B"/>
    <w:rsid w:val="000A1913"/>
    <w:rsid w:val="000A1C72"/>
    <w:rsid w:val="000A3D36"/>
    <w:rsid w:val="000B6008"/>
    <w:rsid w:val="000D70BC"/>
    <w:rsid w:val="000E42B8"/>
    <w:rsid w:val="000E4721"/>
    <w:rsid w:val="000F67AD"/>
    <w:rsid w:val="00100B29"/>
    <w:rsid w:val="00100B2C"/>
    <w:rsid w:val="001041B0"/>
    <w:rsid w:val="00110824"/>
    <w:rsid w:val="001168C8"/>
    <w:rsid w:val="00121E41"/>
    <w:rsid w:val="00124A27"/>
    <w:rsid w:val="00125012"/>
    <w:rsid w:val="00130622"/>
    <w:rsid w:val="00155751"/>
    <w:rsid w:val="001827FC"/>
    <w:rsid w:val="0018368C"/>
    <w:rsid w:val="00184922"/>
    <w:rsid w:val="001870D8"/>
    <w:rsid w:val="001A293D"/>
    <w:rsid w:val="001B0F92"/>
    <w:rsid w:val="001B3FE8"/>
    <w:rsid w:val="001C6A86"/>
    <w:rsid w:val="001D2001"/>
    <w:rsid w:val="001E1264"/>
    <w:rsid w:val="001E13FC"/>
    <w:rsid w:val="001E2AAF"/>
    <w:rsid w:val="001E51EF"/>
    <w:rsid w:val="001F1DFD"/>
    <w:rsid w:val="001F5A77"/>
    <w:rsid w:val="0021609E"/>
    <w:rsid w:val="00216E00"/>
    <w:rsid w:val="002359C1"/>
    <w:rsid w:val="00235DB3"/>
    <w:rsid w:val="0024194F"/>
    <w:rsid w:val="00246376"/>
    <w:rsid w:val="00247E77"/>
    <w:rsid w:val="002735DA"/>
    <w:rsid w:val="00283271"/>
    <w:rsid w:val="0029163C"/>
    <w:rsid w:val="002C17EF"/>
    <w:rsid w:val="002E44B4"/>
    <w:rsid w:val="002E7C1C"/>
    <w:rsid w:val="002F14E9"/>
    <w:rsid w:val="0030593A"/>
    <w:rsid w:val="00305CB6"/>
    <w:rsid w:val="00314061"/>
    <w:rsid w:val="00326F37"/>
    <w:rsid w:val="00340F1E"/>
    <w:rsid w:val="00347069"/>
    <w:rsid w:val="00357004"/>
    <w:rsid w:val="00357B30"/>
    <w:rsid w:val="00370A15"/>
    <w:rsid w:val="003760DD"/>
    <w:rsid w:val="0038167F"/>
    <w:rsid w:val="00391B1C"/>
    <w:rsid w:val="003920E8"/>
    <w:rsid w:val="003A0582"/>
    <w:rsid w:val="003B32EE"/>
    <w:rsid w:val="003C456A"/>
    <w:rsid w:val="003D5EE9"/>
    <w:rsid w:val="003E57FC"/>
    <w:rsid w:val="003F6B77"/>
    <w:rsid w:val="00412653"/>
    <w:rsid w:val="004161D5"/>
    <w:rsid w:val="00417DE6"/>
    <w:rsid w:val="0042019E"/>
    <w:rsid w:val="00423C82"/>
    <w:rsid w:val="004305D6"/>
    <w:rsid w:val="00434AFD"/>
    <w:rsid w:val="004510C3"/>
    <w:rsid w:val="004518AF"/>
    <w:rsid w:val="00467CB5"/>
    <w:rsid w:val="0047113C"/>
    <w:rsid w:val="00481343"/>
    <w:rsid w:val="004919DF"/>
    <w:rsid w:val="004944E7"/>
    <w:rsid w:val="004A3C0D"/>
    <w:rsid w:val="004A737E"/>
    <w:rsid w:val="004C1142"/>
    <w:rsid w:val="004C2E30"/>
    <w:rsid w:val="004C6F7C"/>
    <w:rsid w:val="004C785C"/>
    <w:rsid w:val="004E0A08"/>
    <w:rsid w:val="004E7223"/>
    <w:rsid w:val="004E7E5E"/>
    <w:rsid w:val="004F1323"/>
    <w:rsid w:val="004F34CA"/>
    <w:rsid w:val="004F45A2"/>
    <w:rsid w:val="004F7A39"/>
    <w:rsid w:val="00502E3D"/>
    <w:rsid w:val="0050638B"/>
    <w:rsid w:val="00517429"/>
    <w:rsid w:val="0053152C"/>
    <w:rsid w:val="00542732"/>
    <w:rsid w:val="0057050E"/>
    <w:rsid w:val="005724D0"/>
    <w:rsid w:val="00574915"/>
    <w:rsid w:val="00574F5F"/>
    <w:rsid w:val="00592EC2"/>
    <w:rsid w:val="00593D52"/>
    <w:rsid w:val="005A6481"/>
    <w:rsid w:val="005A71C6"/>
    <w:rsid w:val="005D0353"/>
    <w:rsid w:val="005D4719"/>
    <w:rsid w:val="005F5C4F"/>
    <w:rsid w:val="005F6631"/>
    <w:rsid w:val="00600B46"/>
    <w:rsid w:val="00602B4C"/>
    <w:rsid w:val="00603A4E"/>
    <w:rsid w:val="0060724A"/>
    <w:rsid w:val="00613882"/>
    <w:rsid w:val="006203A0"/>
    <w:rsid w:val="00634C44"/>
    <w:rsid w:val="006358A1"/>
    <w:rsid w:val="00637147"/>
    <w:rsid w:val="00641886"/>
    <w:rsid w:val="0064196C"/>
    <w:rsid w:val="006610E4"/>
    <w:rsid w:val="00662AAC"/>
    <w:rsid w:val="00676BF2"/>
    <w:rsid w:val="00685013"/>
    <w:rsid w:val="0069302E"/>
    <w:rsid w:val="006A6A3C"/>
    <w:rsid w:val="006B4701"/>
    <w:rsid w:val="006C479D"/>
    <w:rsid w:val="006D1339"/>
    <w:rsid w:val="006E0984"/>
    <w:rsid w:val="006E68C3"/>
    <w:rsid w:val="006E6A71"/>
    <w:rsid w:val="006F67AA"/>
    <w:rsid w:val="006F731D"/>
    <w:rsid w:val="007030BF"/>
    <w:rsid w:val="00721C76"/>
    <w:rsid w:val="00732767"/>
    <w:rsid w:val="00740FA3"/>
    <w:rsid w:val="007415F5"/>
    <w:rsid w:val="00741A19"/>
    <w:rsid w:val="00750ABE"/>
    <w:rsid w:val="00784BD8"/>
    <w:rsid w:val="00785F71"/>
    <w:rsid w:val="00795CAD"/>
    <w:rsid w:val="007B22DA"/>
    <w:rsid w:val="007B3041"/>
    <w:rsid w:val="007E0502"/>
    <w:rsid w:val="007E1123"/>
    <w:rsid w:val="007E4EEC"/>
    <w:rsid w:val="007E4F6A"/>
    <w:rsid w:val="007F275A"/>
    <w:rsid w:val="007F5E67"/>
    <w:rsid w:val="00812FED"/>
    <w:rsid w:val="00816F01"/>
    <w:rsid w:val="00825952"/>
    <w:rsid w:val="00826FD3"/>
    <w:rsid w:val="00830213"/>
    <w:rsid w:val="00830C82"/>
    <w:rsid w:val="00841729"/>
    <w:rsid w:val="00853363"/>
    <w:rsid w:val="008802EA"/>
    <w:rsid w:val="00884B4B"/>
    <w:rsid w:val="00892655"/>
    <w:rsid w:val="008A31F1"/>
    <w:rsid w:val="008A7C4E"/>
    <w:rsid w:val="008B7616"/>
    <w:rsid w:val="008D02FA"/>
    <w:rsid w:val="008D666D"/>
    <w:rsid w:val="008E3531"/>
    <w:rsid w:val="008E3E47"/>
    <w:rsid w:val="008F4AD0"/>
    <w:rsid w:val="008F5C2D"/>
    <w:rsid w:val="009047C2"/>
    <w:rsid w:val="00912935"/>
    <w:rsid w:val="00912C75"/>
    <w:rsid w:val="00915063"/>
    <w:rsid w:val="00916307"/>
    <w:rsid w:val="00925C86"/>
    <w:rsid w:val="0095450E"/>
    <w:rsid w:val="009669F0"/>
    <w:rsid w:val="0098346D"/>
    <w:rsid w:val="00983D4D"/>
    <w:rsid w:val="00990BF6"/>
    <w:rsid w:val="009A64B7"/>
    <w:rsid w:val="009B1AE0"/>
    <w:rsid w:val="009B552B"/>
    <w:rsid w:val="009B6959"/>
    <w:rsid w:val="009B7B65"/>
    <w:rsid w:val="009D1895"/>
    <w:rsid w:val="009F21D0"/>
    <w:rsid w:val="009F67D7"/>
    <w:rsid w:val="00A06DB2"/>
    <w:rsid w:val="00A218A9"/>
    <w:rsid w:val="00A36D77"/>
    <w:rsid w:val="00A528F8"/>
    <w:rsid w:val="00A636FE"/>
    <w:rsid w:val="00A7223A"/>
    <w:rsid w:val="00A80DDD"/>
    <w:rsid w:val="00A8644B"/>
    <w:rsid w:val="00AB4AB6"/>
    <w:rsid w:val="00AB6D8F"/>
    <w:rsid w:val="00AB7D3F"/>
    <w:rsid w:val="00AC0BEF"/>
    <w:rsid w:val="00AC75F7"/>
    <w:rsid w:val="00AD4A3D"/>
    <w:rsid w:val="00AF2F89"/>
    <w:rsid w:val="00AF5386"/>
    <w:rsid w:val="00B12053"/>
    <w:rsid w:val="00B20324"/>
    <w:rsid w:val="00B25A23"/>
    <w:rsid w:val="00B3017F"/>
    <w:rsid w:val="00B401DE"/>
    <w:rsid w:val="00B45166"/>
    <w:rsid w:val="00B468B1"/>
    <w:rsid w:val="00B53D4E"/>
    <w:rsid w:val="00B54821"/>
    <w:rsid w:val="00B61955"/>
    <w:rsid w:val="00B80C5F"/>
    <w:rsid w:val="00B81AB0"/>
    <w:rsid w:val="00B83572"/>
    <w:rsid w:val="00B92EF2"/>
    <w:rsid w:val="00B9466D"/>
    <w:rsid w:val="00BA0579"/>
    <w:rsid w:val="00BB2708"/>
    <w:rsid w:val="00BB69E8"/>
    <w:rsid w:val="00BB7DDA"/>
    <w:rsid w:val="00BC7046"/>
    <w:rsid w:val="00BD2F99"/>
    <w:rsid w:val="00BD5667"/>
    <w:rsid w:val="00BE1DDA"/>
    <w:rsid w:val="00BE68F3"/>
    <w:rsid w:val="00BF20EB"/>
    <w:rsid w:val="00BF4A99"/>
    <w:rsid w:val="00C03913"/>
    <w:rsid w:val="00C051FC"/>
    <w:rsid w:val="00C13C39"/>
    <w:rsid w:val="00C17592"/>
    <w:rsid w:val="00C3401F"/>
    <w:rsid w:val="00C42A13"/>
    <w:rsid w:val="00C456D9"/>
    <w:rsid w:val="00C507D2"/>
    <w:rsid w:val="00C535F8"/>
    <w:rsid w:val="00C571F5"/>
    <w:rsid w:val="00C70F2E"/>
    <w:rsid w:val="00C870AA"/>
    <w:rsid w:val="00C87B07"/>
    <w:rsid w:val="00C9098A"/>
    <w:rsid w:val="00C924AD"/>
    <w:rsid w:val="00C93B87"/>
    <w:rsid w:val="00CB4653"/>
    <w:rsid w:val="00CB629F"/>
    <w:rsid w:val="00CC2C70"/>
    <w:rsid w:val="00CD4286"/>
    <w:rsid w:val="00CD45C4"/>
    <w:rsid w:val="00CF1062"/>
    <w:rsid w:val="00D038DF"/>
    <w:rsid w:val="00D03B9D"/>
    <w:rsid w:val="00D11503"/>
    <w:rsid w:val="00D22E6F"/>
    <w:rsid w:val="00D252CA"/>
    <w:rsid w:val="00D27635"/>
    <w:rsid w:val="00D27AB1"/>
    <w:rsid w:val="00D304F4"/>
    <w:rsid w:val="00D41C62"/>
    <w:rsid w:val="00D424DB"/>
    <w:rsid w:val="00D4377F"/>
    <w:rsid w:val="00D52777"/>
    <w:rsid w:val="00D52B95"/>
    <w:rsid w:val="00D76D9B"/>
    <w:rsid w:val="00D8085E"/>
    <w:rsid w:val="00DA541A"/>
    <w:rsid w:val="00DB07AA"/>
    <w:rsid w:val="00DB2865"/>
    <w:rsid w:val="00DB5D0B"/>
    <w:rsid w:val="00DC397E"/>
    <w:rsid w:val="00DC7134"/>
    <w:rsid w:val="00DD014A"/>
    <w:rsid w:val="00DD507A"/>
    <w:rsid w:val="00DE308C"/>
    <w:rsid w:val="00DE7A03"/>
    <w:rsid w:val="00DF5168"/>
    <w:rsid w:val="00DF5E61"/>
    <w:rsid w:val="00DF7AF5"/>
    <w:rsid w:val="00E13559"/>
    <w:rsid w:val="00E221BA"/>
    <w:rsid w:val="00E23215"/>
    <w:rsid w:val="00E44E82"/>
    <w:rsid w:val="00E5025F"/>
    <w:rsid w:val="00E50ACD"/>
    <w:rsid w:val="00E5518C"/>
    <w:rsid w:val="00E568B9"/>
    <w:rsid w:val="00E61FB1"/>
    <w:rsid w:val="00E74900"/>
    <w:rsid w:val="00E74C8B"/>
    <w:rsid w:val="00E8248C"/>
    <w:rsid w:val="00E928A2"/>
    <w:rsid w:val="00E94C72"/>
    <w:rsid w:val="00EA1FC2"/>
    <w:rsid w:val="00EB3115"/>
    <w:rsid w:val="00EB36DA"/>
    <w:rsid w:val="00EB37D9"/>
    <w:rsid w:val="00EC2FC5"/>
    <w:rsid w:val="00EC3D40"/>
    <w:rsid w:val="00ED77EF"/>
    <w:rsid w:val="00EE1764"/>
    <w:rsid w:val="00EE6127"/>
    <w:rsid w:val="00EF1DB3"/>
    <w:rsid w:val="00EF6435"/>
    <w:rsid w:val="00F01539"/>
    <w:rsid w:val="00F03E13"/>
    <w:rsid w:val="00F04FD3"/>
    <w:rsid w:val="00F04FE6"/>
    <w:rsid w:val="00F16E50"/>
    <w:rsid w:val="00F21A9E"/>
    <w:rsid w:val="00F234B8"/>
    <w:rsid w:val="00F3650B"/>
    <w:rsid w:val="00F4315B"/>
    <w:rsid w:val="00F62242"/>
    <w:rsid w:val="00FA0E96"/>
    <w:rsid w:val="00FA1C59"/>
    <w:rsid w:val="00FB4C42"/>
    <w:rsid w:val="00FB5FF5"/>
    <w:rsid w:val="00FC42AD"/>
    <w:rsid w:val="00FC695F"/>
    <w:rsid w:val="00FE6C22"/>
    <w:rsid w:val="00FF6A42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3C5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69"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character" w:customStyle="1" w:styleId="2">
    <w:name w:val="Основной текст (2)_"/>
    <w:basedOn w:val="a0"/>
    <w:link w:val="21"/>
    <w:rsid w:val="006E0984"/>
    <w:rPr>
      <w:rFonts w:ascii="Segoe UI" w:eastAsia="Segoe UI" w:hAnsi="Segoe UI" w:cs="Segoe UI"/>
      <w:b/>
      <w:bCs/>
      <w:spacing w:val="-20"/>
      <w:sz w:val="32"/>
      <w:szCs w:val="32"/>
      <w:shd w:val="clear" w:color="auto" w:fill="FFFFFF"/>
    </w:rPr>
  </w:style>
  <w:style w:type="character" w:customStyle="1" w:styleId="aa">
    <w:name w:val="Основной текст_"/>
    <w:basedOn w:val="a0"/>
    <w:link w:val="20"/>
    <w:rsid w:val="006E098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1">
    <w:name w:val="Основной текст1"/>
    <w:basedOn w:val="aa"/>
    <w:rsid w:val="006E098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6E098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pacing w:val="-20"/>
      <w:sz w:val="32"/>
      <w:szCs w:val="32"/>
    </w:rPr>
  </w:style>
  <w:style w:type="paragraph" w:customStyle="1" w:styleId="20">
    <w:name w:val="Основной текст20"/>
    <w:basedOn w:val="a"/>
    <w:link w:val="aa"/>
    <w:rsid w:val="006E0984"/>
    <w:pPr>
      <w:widowControl w:val="0"/>
      <w:shd w:val="clear" w:color="auto" w:fill="FFFFFF"/>
      <w:spacing w:after="120" w:line="0" w:lineRule="atLeast"/>
      <w:ind w:hanging="19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UNDPProdocparagraph">
    <w:name w:val="UNDP Prodoc paragraph"/>
    <w:basedOn w:val="a"/>
    <w:qFormat/>
    <w:rsid w:val="00E221BA"/>
    <w:pPr>
      <w:numPr>
        <w:numId w:val="10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styleId="ab">
    <w:name w:val="Hyperlink"/>
    <w:basedOn w:val="a0"/>
    <w:uiPriority w:val="99"/>
    <w:unhideWhenUsed/>
    <w:rsid w:val="00DF5E61"/>
    <w:rPr>
      <w:color w:val="0563C1" w:themeColor="hyperlink"/>
      <w:u w:val="single"/>
    </w:rPr>
  </w:style>
  <w:style w:type="character" w:customStyle="1" w:styleId="atendertext1">
    <w:name w:val="a_tender_text1"/>
    <w:rsid w:val="00DF5E61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0145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9F6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5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2090</Words>
  <Characters>11916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38</cp:revision>
  <cp:lastPrinted>2018-04-09T08:57:00Z</cp:lastPrinted>
  <dcterms:created xsi:type="dcterms:W3CDTF">2024-08-20T12:58:00Z</dcterms:created>
  <dcterms:modified xsi:type="dcterms:W3CDTF">2024-08-29T09:33:00Z</dcterms:modified>
</cp:coreProperties>
</file>